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4D2" w:rsidRDefault="002274D2">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2274D2" w:rsidRDefault="002274D2">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tblGrid>
      <w:tr w:rsidR="002274D2">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2274D2">
        <w:tblPrEx>
          <w:tblCellMar>
            <w:top w:w="0" w:type="dxa"/>
            <w:bottom w:w="0" w:type="dxa"/>
          </w:tblCellMar>
        </w:tblPrEx>
        <w:trPr>
          <w:trHeight w:val="300"/>
        </w:trPr>
        <w:tc>
          <w:tcPr>
            <w:tcW w:w="4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2274D2">
        <w:tblPrEx>
          <w:tblCellMar>
            <w:top w:w="0" w:type="dxa"/>
            <w:bottom w:w="0" w:type="dxa"/>
          </w:tblCellMar>
        </w:tblPrEx>
        <w:trPr>
          <w:trHeight w:val="300"/>
        </w:trPr>
        <w:tc>
          <w:tcPr>
            <w:tcW w:w="4000"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2274D2">
        <w:tblPrEx>
          <w:tblCellMar>
            <w:top w:w="0" w:type="dxa"/>
            <w:bottom w:w="0" w:type="dxa"/>
          </w:tblCellMar>
        </w:tblPrEx>
        <w:trPr>
          <w:trHeight w:val="300"/>
        </w:trPr>
        <w:tc>
          <w:tcPr>
            <w:tcW w:w="4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57"/>
        <w:gridCol w:w="179"/>
        <w:gridCol w:w="4154"/>
      </w:tblGrid>
      <w:tr w:rsidR="002274D2">
        <w:tblPrEx>
          <w:tblCellMar>
            <w:top w:w="0" w:type="dxa"/>
            <w:bottom w:w="0" w:type="dxa"/>
          </w:tblCellMar>
        </w:tblPrEx>
        <w:trPr>
          <w:trHeight w:val="200"/>
        </w:trPr>
        <w:tc>
          <w:tcPr>
            <w:tcW w:w="4140"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Генеральний директор</w:t>
            </w:r>
          </w:p>
        </w:tc>
        <w:tc>
          <w:tcPr>
            <w:tcW w:w="216" w:type="dxa"/>
            <w:tcBorders>
              <w:top w:val="nil"/>
              <w:left w:val="nil"/>
              <w:bottom w:val="nil"/>
              <w:right w:val="nil"/>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gridSpan w:val="2"/>
            <w:tcBorders>
              <w:top w:val="nil"/>
              <w:left w:val="nil"/>
              <w:bottom w:val="nil"/>
              <w:right w:val="nil"/>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154"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Дiденко Валерiй Дмитрович</w:t>
            </w:r>
          </w:p>
        </w:tc>
      </w:tr>
      <w:tr w:rsidR="002274D2">
        <w:tblPrEx>
          <w:tblCellMar>
            <w:top w:w="0" w:type="dxa"/>
            <w:bottom w:w="0" w:type="dxa"/>
          </w:tblCellMar>
        </w:tblPrEx>
        <w:trPr>
          <w:trHeight w:val="200"/>
        </w:trPr>
        <w:tc>
          <w:tcPr>
            <w:tcW w:w="4140" w:type="dxa"/>
            <w:tcBorders>
              <w:top w:val="nil"/>
              <w:left w:val="nil"/>
              <w:bottom w:val="nil"/>
              <w:right w:val="nil"/>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1620" w:type="dxa"/>
            <w:gridSpan w:val="3"/>
            <w:tcBorders>
              <w:top w:val="nil"/>
              <w:left w:val="nil"/>
              <w:bottom w:val="nil"/>
              <w:right w:val="nil"/>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4320" w:type="dxa"/>
            <w:gridSpan w:val="2"/>
            <w:tcBorders>
              <w:top w:val="nil"/>
              <w:left w:val="nil"/>
              <w:bottom w:val="nil"/>
              <w:right w:val="nil"/>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w:t>
            </w:r>
          </w:p>
        </w:tc>
      </w:tr>
    </w:tbl>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pPr>
    </w:p>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(річний звіт)</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2018 рік</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Товариство з обмеженою вiдповiдальнiстю "Будiвельний центр "Добробуд"</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Товариство з обмеженою відповідальністю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33978232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18018, Україна, Черкаська обл., д/н р-н, мiсто Черкаси, пров. 20 Партзїзду, 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(0472) 645258, (0472) 641650</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stroj@dobrobud.ck.ua</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2200"/>
        <w:gridCol w:w="3350"/>
      </w:tblGrid>
      <w:tr w:rsidR="002274D2">
        <w:tblPrEx>
          <w:tblCellMar>
            <w:top w:w="0" w:type="dxa"/>
            <w:bottom w:w="0" w:type="dxa"/>
          </w:tblCellMar>
        </w:tblPrEx>
        <w:trPr>
          <w:trHeight w:val="300"/>
        </w:trPr>
        <w:tc>
          <w:tcPr>
            <w:tcW w:w="445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Повідомлення розміщено на власному веб-сайті учасника фондового ринку</w:t>
            </w:r>
          </w:p>
        </w:tc>
        <w:tc>
          <w:tcPr>
            <w:tcW w:w="2200"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http://dobrobud.ck.ua/inv-1.html</w:t>
            </w:r>
          </w:p>
        </w:tc>
        <w:tc>
          <w:tcPr>
            <w:tcW w:w="3350" w:type="dxa"/>
            <w:tcBorders>
              <w:top w:val="nil"/>
              <w:left w:val="nil"/>
              <w:bottom w:val="single" w:sz="6" w:space="0" w:color="auto"/>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26.04.2019</w:t>
            </w:r>
          </w:p>
        </w:tc>
      </w:tr>
      <w:tr w:rsidR="002274D2">
        <w:tblPrEx>
          <w:tblCellMar>
            <w:top w:w="0" w:type="dxa"/>
            <w:bottom w:w="0" w:type="dxa"/>
          </w:tblCellMar>
        </w:tblPrEx>
        <w:trPr>
          <w:trHeight w:val="300"/>
        </w:trPr>
        <w:tc>
          <w:tcPr>
            <w:tcW w:w="445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pPr>
          </w:p>
        </w:tc>
        <w:tc>
          <w:tcPr>
            <w:tcW w:w="22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(адреса сторінки)</w:t>
            </w:r>
          </w:p>
        </w:tc>
        <w:tc>
          <w:tcPr>
            <w:tcW w:w="335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2274D2" w:rsidRDefault="002274D2">
      <w:pPr>
        <w:widowControl w:val="0"/>
        <w:autoSpaceDE w:val="0"/>
        <w:autoSpaceDN w:val="0"/>
        <w:adjustRightInd w:val="0"/>
        <w:spacing w:after="0" w:line="240" w:lineRule="auto"/>
        <w:rPr>
          <w:rFonts w:ascii="Times New Roman CYR" w:hAnsi="Times New Roman CYR" w:cs="Times New Roman CYR"/>
          <w:sz w:val="20"/>
          <w:szCs w:val="20"/>
        </w:rPr>
        <w:sectPr w:rsidR="002274D2">
          <w:pgSz w:w="12240" w:h="15840"/>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посади корпоративного секретаря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виплачені посадовим особам емітента в разі їх звільнення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вчинення значних правочинів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9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10000" w:type="dxa"/>
            <w:gridSpan w:val="2"/>
            <w:tcBorders>
              <w:top w:val="nil"/>
              <w:left w:val="nil"/>
              <w:bottom w:val="nil"/>
              <w:right w:val="nil"/>
            </w:tcBorders>
            <w:vAlign w:val="bottom"/>
          </w:tcPr>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Примiтки: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Данi про Банки що обслуговують емiтента за поточним рахунком у iноземнiй валютi не надаються - Товариство не має поточного рахунку в iноземнiй валютi.</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одержанi лiцензiї (дозволи) на окремi види дiяльностi" не заповнено з причини вiдсутностi таких лiцензiй (дозволiв).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щодо посади корпоративного секретаря" не заповнено у зв"язку з вiдсутнiстю такої посади.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володiння посадовими особами акцiями емiтента" не заповнено, у зв'язку з вiдсутнiстю зареєстрованого випуску акцiй.</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осiб, що володiють 10% та бiльше акцiй емiтента" не заповнено, у зв'язку з вiдсутнiстю зареєстрованого випуску акцiй.</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"Iнформацiя про загальнi збори акцiонерiв" не заповнено, у зв'язку з вiдсутнiстю зареєстрованого випуску акцiй.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дивiденди" не заповнено, у зв'язку з вiдсутнiстю зареєстрованого випуску акцiй.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випуски акцiй емiтента", "Iнформацiя про процентнi облiгацiї", "Iнформацiя про дисконтнi облiгацiї","Iнформацiя про iншi цiннi папери, випущенi емiтентом" та "Iнформацiя про похiднi цiннi папери емiтента" не заповнено, у зв'язку з вiдсутнiстю зареєстрованого випуску акцiй, процентних облiгацiй, дисконтних облiгацiй, iнших цiнних паперiв та похiдних цiнних паперiв, емiсiя яких пiдлягає реєстрацiї.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викуп власних акцiй протягом звiтного перiоду" не заповнено, у зв'язку з вiдсутнiстю зареєстрованого випуску акцiй.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обсяги виробництва та реалiзацiї основних видiв продукцiї" та "Iнформацiя про собiвартiсть реалiзованої продукцiї" не заповнена у зв"язку iз тим, що емiтент не займається переробною чи добувною дiяльнiстю, та не виробляє i не розподiляє електроенергiю, газ та воду.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про забезпечення випуску боргових цiнних паперiв" не розкривається, у зв"язку iз вiдсутнiстю випуску боргових цiнних паперiв, за яким надаються такi забезпечення.третьою особою щодо виконання зобов'язань емiтента.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"Вiдомостi щодо особливої iнформацiї та iнформацiї про iпотечнi цiннi папери, що виникала протягом звiтного перiоду" не заповнено у зв'язку з тим, що у 2018 роцi особлива iнформацiя товариством не розкривалась. Емiтент у звiтному роцi не надавав вiдомостi щодо особливої iнформацiї.</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стан корпоративного управлiння" не заповнено - емiтент не акцiонерне товариство.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скдалає рiчну фiнансову звiтнiсть вiдповiдно до Мiжнародних стандартiв фiнансової звiтностi.</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sectPr w:rsidR="002274D2">
          <w:pgSz w:w="12240" w:h="15840"/>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"Будiвельний центр "Добробуд"</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Серія і номер свідоцтва про державну реєстрацію юридичної особи (за наявності)</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серiя ААБ №126349</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23.12.2005</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Черкаська обл.</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7020500</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8</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23.61 - Виготовлення виробiв iз бетону для будiвн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23.63 - Виробництво бетонних розчинiв, готових для використання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41.10 - Органiзацiя будiвництва будiвель</w:t>
      </w: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АТ "Укргазбанк"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МФО банку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320478</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26006245882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МФО банку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12. Відомості про участь емітента в інших юридичних особах</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"Будiвельна компанiя "Добробудплюс"</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33363766</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18000, м.Черкаси, провулок 20 Партз"їзду, 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"Будiвельний центр "Добробуд" має частку у статутному фондi ТОВ "БК "Добробудплюс" - 50% , внесено грошовими коштами. Основними видами дiяльностi є: будiвельна дiяльнiсть; будiвельнi та будiвельно-монтажнi роботи; вишукувальнi та проектнi </w:t>
      </w:r>
      <w:r>
        <w:rPr>
          <w:rFonts w:ascii="Times New Roman CYR" w:hAnsi="Times New Roman CYR" w:cs="Times New Roman CYR"/>
          <w:sz w:val="24"/>
          <w:szCs w:val="24"/>
        </w:rPr>
        <w:lastRenderedPageBreak/>
        <w:t>роботи для будiвництва; виробництво та реалiзацiя залiзобетонних конструкцiй, виробiв; виробництво товарного бетону та будiвельного розчину, виробництво стiнових блокiв; архiтектурне та будiвельне проектування, у тому числi: житлових будiвель, громадських будiвель i споруд; iнженерних, транспортних, енергетичних споруд. Права, що належать емiтенту щодо управляння створеною юридичною особою: - брати участь в управлiння справами Товариства в порядку, визначеному Статутом Товариства; - брати участь у розподiлi прибутку та отримувати частину прибутку (дивiденди) вiд дiяльностi Товариства; - одержувати iнформацiю про дiяльнiсть Товариства, знайомитись з даними бухгалтерського облiку та звiтностi; - вимагати розгляду поставленого ним питання на зборах учасникiв, якщо питання було поставлено учасником не пiзнiше як за 25 днiв до початку зборiв; - має переважне право одержувати продукцiю (послуги), виробленi Товариством; - призначати представникiв у збори учасникiв та вiдкликати їх; - обирати i бути обраним в органи управлiння i контрольнi органи Товариства; - знайомитися з протоколами загальних зборiв учасникiв, наказами, розпорядженнями Директора, одержувати виписки iз зазначених документiв; - одержувати у випадку лiквiдацiї Товариства частину майна, що залишилося пiсля розрахункiв iз кредиторами, чи його вартiсть; - у випадках, встановлених законом, оскаржити в судовому порядку рiшення органiв управлiння Товариством, що ущемляють його права i законнi iнтереси; - у будь-який час вийти з Товариства незалежно вiд згоди iнших учасникiв i одержати вартiсть частини майна (частину майна) Товариства, що вiдповiдає його частцi в статутному фондi у порядку й у термiни, встановленi законом, установчими документами; - користуватися iншими правами, наданими учасникам товариства з обмеженою вiдповiдальнiстю законодавством.</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ВIДПОВIДАЛЬНIСТЮ "ДОБРОБУД-ДЕНТ"</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Товариство з обмеженою відповідальністю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32583663</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18018 м.Черкаси, провулок 20 Партз'їзду, 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Опис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ТОВ "Будiвельний центр "Добробуд" має частку у статутному капiталi ТОВ "ДОБРОБУД-ДЕНТ" - 40% , внесено грошовими коштами.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є: стоматологiчна практика (терапевтична, хiрургiчна, ортопедична та дитяча стоматологiя, ортодонтiя); медична практика (загальна та спецiалiзована); торговельна дiяльнiсть у сферi оптової, роздрiбної торгiвлi щодо реалiзацiї продовольчих i непродовольчих товарiв; зовнiшньоекономiчна дiяльнiсть. Товариство має право також здiйснювати iншi види дiяльностi у вiдповiдностi з дiючим законодавством.</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Права що належать емiтенту щодо управлiння створеною юридичною особою: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 визначення основних напрямкiв дiяльностi товариства, затвердження його планiв та звiтiв про їх виконання;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 змiни i доповнення до Статуту товариства, змiна розмiру його статутного капiталу;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призначення та звiльнення Директора; вибори та вiдкликання членiв ревiзiйної комiсiї, Голови товариства;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 визначення форм контролю за дiяльнiстю виконавчого органу, створення та визначення повноважень вiдповiдних контрольних органiв;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 затвердження рiчних результатiв дiяльностi товариства або його дочiрнiх пiдприємств, затвердження звiтiв i висновкiв ревiзiйної комiсiї, порядок розподiлу прибутку, строку та порядку виплати частки прибутку, визначення порядку покриття збиткiв;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е) вирiшення питання про придбання товариством частки учасника;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є) виключення учасника з товариства;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 прийняття рiшення про припинення дiяльностi товариства, призначення лiквiдацiйної комiсiї, затвердження лiквiдацiйного балансу;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утворення, реорганiзацiя i лiквiдацiя дочiрнiх пiдприємства, фiлiй та представництв, затвердження статутiв та положень про них;</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 винесення рiшення про притягнення до майнової вiдповiдальностi посадових осiб органiв управлiння товариства;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ї) затвердження правил процедури та iнших внутрiшнiх документiв товариства, визначення його внутрiшньої структури;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й) визначення умов оплати працi керiвникiв товариства та його дочiрнiх пiдприємств, фiлiй та представництв;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 встановлення розмiрiв та порядку внесення додаткових вкладiв;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 прийняття рiшення про входження до складу засновникiв (учасникiв) господарських товариств; прийняття рiшень про участь в об'єднаннях (асоцiацiях, консорцiумах, концернах тощо);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 надання згоди на одержання кредитiв у гривнях i в iноземнiй валютi, а також на передачу в заставу майна товариства та укладання ризикових угод.</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14. Інформація про рейтингове агентство</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920"/>
        <w:gridCol w:w="2000"/>
        <w:gridCol w:w="2000"/>
        <w:gridCol w:w="2000"/>
      </w:tblGrid>
      <w:tr w:rsidR="002274D2">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рейтингового агентства</w:t>
            </w:r>
          </w:p>
        </w:tc>
        <w:tc>
          <w:tcPr>
            <w:tcW w:w="20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Ознака рейтингового агентства (уповноважене, міжнародне)</w:t>
            </w:r>
          </w:p>
        </w:tc>
        <w:tc>
          <w:tcPr>
            <w:tcW w:w="20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визначення або оновлення рейтингової оцінки емітента або цінних паперів емітента</w:t>
            </w: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Рівень кредитного рейтингу емітента або цінних паперів емітента</w:t>
            </w:r>
          </w:p>
        </w:tc>
      </w:tr>
      <w:tr w:rsidR="002274D2">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274D2">
        <w:tblPrEx>
          <w:tblCellMar>
            <w:top w:w="0" w:type="dxa"/>
            <w:bottom w:w="0" w:type="dxa"/>
          </w:tblCellMar>
        </w:tblPrEx>
        <w:trPr>
          <w:trHeight w:val="200"/>
        </w:trPr>
        <w:tc>
          <w:tcPr>
            <w:tcW w:w="392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"Кредит - рейтинг"</w:t>
            </w:r>
          </w:p>
        </w:tc>
        <w:tc>
          <w:tcPr>
            <w:tcW w:w="2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уповноважене рейтингове агентство</w:t>
            </w:r>
          </w:p>
        </w:tc>
        <w:tc>
          <w:tcPr>
            <w:tcW w:w="2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Оновлення рейтингової оцінки емітента 19.12.2008</w:t>
            </w:r>
          </w:p>
        </w:tc>
        <w:tc>
          <w:tcPr>
            <w:tcW w:w="2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uaB Прогноз: стабiльний</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Товариствi створюються наступнi органи управлiння i контролю: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вищий орган управлiння - загальнi збори учасникiв,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виконавчий орган - Генеральний директор.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Посадовi особи Товариства.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Посадовими особами Товариства визнаються Генеральний директор, Головний бухгалтер. Посадовi особи вiдповiдають за заподiяну ними Товариству шкоду вiдповiдно до чинного законодавства України. Посадовi особи повиннi зберiгати комерцiйну таємницю та конфiденцiйну iнформацiю i несуть за її розголошення вiдповiдальнiсть, передбачену чинним законодавством України та Статутом Товариства.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Змiни в органiзацiйнiй структурi Товариства протягом звiтного перiоду не вiдбувались.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Представництв та фiлiй ТОВ "Будiвельний центр "Добробуд" не має.</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w:t>
      </w:r>
      <w:r>
        <w:rPr>
          <w:rFonts w:ascii="Times New Roman CYR" w:hAnsi="Times New Roman CYR" w:cs="Times New Roman CYR"/>
          <w:b/>
          <w:bCs/>
          <w:sz w:val="24"/>
          <w:szCs w:val="24"/>
        </w:rPr>
        <w:lastRenderedPageBreak/>
        <w:t>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Середньооблiкової чисельностi працiвникiв облiкового складу (осiб) - 8,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середня численiсть позаштатних працiвникiв та осiб, якi працюють за сумiсництвом (осiб) - 3,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чисельностi працiвникiв якi працюють на умовах неповного робочого часу(дня,тижня)(осiб) - 0,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- 334,3 тис.грн., що на 10,9 тис. грн. бiльше в порiвнянi з 2017 роком.</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Кадрова програма пiдприємства спрямована на постiйне пiдвищення рiвня квалiфiкацiї її працiвникiв. Програми по розвитку персоналу включають в себе вiдвiдування спецiалiзованих виставок, конференцiй, семiнарiв. Для осiб, що виражають зацiкавленiсть у подальшiй працi на нашому пiдприємствi iснує система оплати за навчання на факультетах та спецiальностях якi мають для пiдприємства перспективне значення. У прiоритетi для навчання є також спiвробiтники якi показують високий результат професiональної компетенцiї, i якi є перспективним кадровим резервом пiдприємства. Умови премiювання розробленi з урахуванням розбивки з професiй, показникiв i умов премiювання.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"Будiвельний центр "Добробуд" є учасником Асоцiацiї "Група компанiй "Добробуд".</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Найменування об'єднання: Асоцiацiя "Група компанiй "Добробуд".</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об'єднання: 18000,м.Черкаси, Приднiпровський район, провулок Анатолiя Пашкевича, будинок 2.</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Асоцiацiя "Група компанiй "Добробуд"  заснована зборами Засновникiв , протокол №1 вiд 02.07.2007р.як договiрне об"єднання, створене з метою постiйної  координацiї господарської дiяльностi Учасникiв, шляхом централiзацiї кiлькох   управлiнських функцiй, розвитку спецiалiзацiї  i кооперацiї виробництва, органiзацiї спiльних виробництв на основi об"єднання учасниками фiнансових  та матерiальних ресурсiв  для  задоволення переважно господарських потреб учасникiв асоцiацiї.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Проведено державну реєстрацiю 29.08.2007 року за номером запису в Єдиному державному реєстрi юридичних осiб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1 026 102 0000 008195, серiя  А00 № 618569.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Термiн участi емiтента в Асоцiацiя "Група компанiй "Добробуд" - безстроковий. Позицiя емiтента в структурi об"єднання одна iз головних.</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Iдентифiкацiйний код асоцiацiї "Група компанiй "Добробуд" - 35377748.</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Cпільна діяльність, яку емітент проводить з іншими організаціями, підприємствами, </w:t>
      </w:r>
      <w:r>
        <w:rPr>
          <w:rFonts w:ascii="Times New Roman CYR" w:hAnsi="Times New Roman CYR" w:cs="Times New Roman CYR"/>
          <w:b/>
          <w:bCs/>
          <w:sz w:val="24"/>
          <w:szCs w:val="24"/>
        </w:rPr>
        <w:lastRenderedPageBreak/>
        <w:t>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"Будiвельний центр "Добробуд" за звiтний рiк не проводило спiльну дiяльнiсть з iншими органiзацiями, пiдприємствами, установами, та, вiдповiдно, не отримувало прибутку вiд такої спiльної дiяльностi.</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Нiяких пропозицiй щодо реорганiзацiї збоку третiх осiб не мали мiсця протягом звiтного перiоду.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2018 р. згiдно наказу про облiкову полiтику пiдприємства  було забезпечено незмiннiсть вiдображення господарських операцiй та оцiнки майна i сформована у вiдповiдностi з основними принципами бухгалтерського облiку i фiнансової звiтностi: автономностi, обачностi, послiдовностi, безперервностi, повного висвiтлення подiй, превалювання сутностi над формою, перiодичностi, нарахування та вiдповiдностi доходiв i витрат.</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Облiкова полiтика забезпечує можливiсть надання користувачам фiнансової звiтностi правдивої, повної та неупередженої iнформацiї про фiнансовий та майновий стан пiдприємства, доходи витрати i способи отримання фiнансових результатiв.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2018 р. застосовувався План рахункiв бухгалтерського облiку активiв, капiталу, зобовязань господарських операцiй пiдприємства з урахуванням положень Iнструкцiї, щодо застосування Плану рахункiв бухгалтерського облiку активiв, капiталу, зобовязань i господарських операцiй пiдприємств i органiзацiй. При веденнi бухгалтерського облiку пiдприємство в основному дотримувалося принципiв i методiв, передбачених Нацiональними положеннями  (стандартами )бухгалтерського облiку i вимог Закону України "Про бухгалтерський облiк та фiнансову звiтнiсть в Українi ".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обробки облiкових даних застосовувалась журнально-ордерна форма облiку по програмi  1С Бухгалтерiя з врахуванням особливостей своєї дiяльностi. Бухгалтерська та статистична звiтнiсть складалася  своєчасно.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Статтi наведенi у фiнансовi звiтностi вiдповiдають таким критерiям:iснує ймовiрнiсть надходження або вибуття економiчних вигод i їх оцiнка може бути достовiрно визначена.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w:t>
      </w:r>
      <w:r>
        <w:rPr>
          <w:rFonts w:ascii="Times New Roman CYR" w:hAnsi="Times New Roman CYR" w:cs="Times New Roman CYR"/>
          <w:b/>
          <w:bCs/>
          <w:sz w:val="24"/>
          <w:szCs w:val="24"/>
        </w:rPr>
        <w:lastRenderedPageBreak/>
        <w:t xml:space="preserve">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видами дiяльностi Товариства є: будiвельнi та будiвельно-монтажнi роботи; вишукувальнi та проектнi роботи для будiвництва; виробництво та реалiзацiя залiзобетонних конструкцiй, виробiв; виробництво товарного бетону та будiвельного розчину, виробництво стiнових блокiв; архiтектурне та будiвельне проектування, у тому числi: житлових будiвель,громадських будiвель i споруд; iнженерних, транспортних, енергетичних споруд. Товариство має право також здiйснювати iншi види дiяльностi у вiдповiдностi з дiючим законодавством, а саме: будiвельна дiяльнiсть; виробництво будiвельних металовиробiв;земельнi роботи; роботи по нульовому циклу; монтажнi роботи; обробнi роботи;теплотехнiчнi i термоiзоляцiйнi роботи; санiтарно-технiчнi роботи;домобудiвництво; пусконалагоджувальнi роботи; будiвельно - монтажнi роботи господарським способом; капiтальний ремонт i реставрацiя будов i споруд виробничого призначення; ремонт будiвель i споруд невиробничого  призначення, ремонт i будiвництво житла (квартир) за замовленнями населення; ремонт будов i споруд невиробничого призначення; проектнi, проектно - дослiднi. дослiднi роботи.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Даний напрям дiяльностi Емiтента характеризується широким спектром пропонованих послуг (вiд пiдготовчого i нульового циклу до здачi в експлуатацiю житлових та нежитлових будинкiв, комплексiв тощо). У будiвельної галузi Українi є значнi перспективи розвитку, що в свою чергу є однiєю з умов розвитку ринку нерухомостi. Особливостями розвитку галузi є: - iснування у фiзичних та юридичних осiб потреби в додаткових площах житла, офiсних примiщеннях, паркiнгiв тощо; - розвиток iнститутiв фiнансування, iнвестування, кредитування, тощо; - стимулювання будiвельної галузi органами законодавчої та виконавчої влади; - стимулювання будiвельної галузi органами мiсцевої влади; - розвиток iндустрiї будiвельних матерiалiв та будiвельного устаткування, що дозволяє пiдвищувати продуктивнiсть та зменшувати витрати на виконання будiвельно-монтажних робiт; - зростання цiн на об'єкти нерухомостi вторинного ринку. Виробництво в данiй галузi не має сезонного характеру. Основнi ринки збуту послуг або робiт, що виробляє (здiйснює) Емiтент: ринок нерухомостi мiста Черкаси, Черкаської областi.</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споживачами послуг, що виробляє (здiйснює) емiтент є: - ТОВ "Добробудплюс"; - ТОВ "Черкасизалiзобетонстрой", - ТОВ "Черкасизалiзобетонбуд"; - фiзичнi особи. Можливi фактори ризику в господарськiй дiяльностi Емiтента: - нестабiльнiсть законодавчої бази; - можливi змiни в оподаткуваннi та кредитно-фiнансовiй полiтицi держави; - погiршення загальної економiчної ситуацiї в Українi; - загальне падiння платоспроможного попиту та цiн на ринку нерухомостi, зокрема первинному; - зростання цiн на будiвельнi матерiали i роботи; - зниження попиту на об'єкти нерухомостi, будiвництво яких здiйснюється Емiтентом; - форс-мажорнi обставини; - iншi можливi ризики. Емiтент використовує широкий спектр рекламних заходiв для продажу продукцiї та послуг. В перспективних планах Товариства - збiльшення об'ємiв будiвельних робiт.У 2018 роцi вiдбувався постiйний зрiст цiн на будiвельну сировину та матерiали як iноземного, так i вiтчизняного виробництва, пов'язаний зi свiтовою кон'юнктурою ринку будiвництва, iнфляцiєю та iншими факторами.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здiйснювати будь-якi значнi iнвестицiї в майбутньому.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основних засобiв Товариством вiднесенi матерiальнi активи, очiкуваний строк корисного використання яких бiльше року та первiсною вартiстю бiльше однiєї тисячi  гривень.</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станом на 31 грудня 2018 року складає 37140,5тис. грн., знос основних засобiв станом на 31 грудня 2018 року складає 25797,8тис. грн.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Нарахування амортизацiї основних засобiв Товариством проводиться  за методом та нормами,  передбаченими  податковим законодавством.</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Емiтента можуть вплинути наступнi фактори: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1.Нестабiльнiсть законодавства, у т.ч. змiна податкової полiтики;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2.Погiршення загальної економiчної  ситуацiї в Українi;</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3.Погiршення умов на грошово-кредитному ринку;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4.Загальне падiння платоспроможного попиту та цiн на ринку нерухомостi, зокрема первинному;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5.Зростання цiн на будiвельнi матерiали i роботи;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6.вiдсутнiсть попиту на об"єкти нерухомостi, будiвництво яких здiйснюється  Емiтентом;</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7.форс-мажорнi обставини;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8.Iншi можливi ризики.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Загальноекономiчна криза взагалi та локальна криза фiнансового сектору автоматично знижує обсяги реалiзацiї послуг товариства.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власними ресурсами, за рахунок отриманого прибутку вiд дiяльностi та за рахунок коштiв iнвесторiв.З причини недостатностi робочого капiталу для поточних потреб, основним джерелом фiнансування будiвельних робiт є кредитнi кошти. В мiру пiдвищення ступеня готовностi об'єктiв будiвництва очiкується надходження коштiв вiд iнвесторiв, змiна структури джерел фiнансування, покращення лiквiдностi на користь власних коштiв (надходжень вiд реалiзацiї облiгацiй).</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Iнформацiя вiдсутня.</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поточного та наступних 2-х рокiв Емiтент планує реалiзувати проект будiвництва 16-ти поверхового будинку по вул.Пушкiна, 31/2; 33 та 16- ти поверхового будинку по вул.Гоголя,302 в м.Черкаси. Планується що ринком збуту  основних  видiв продукцiї, послуг та робiт Емiтента є  первинний ринок житлової та нежитлової нерухомостi м.Черкаси, м.Києва. Основними споживачами основних видiв продукцiї, послуг та робiт Емiтента будуть фiзичнi  та юридичнi особи, що мають потребу в придбаннi житлових примiщень в м.Черкаси.Планується будiвництво нових об"єктiв в Черкаському регiонi. Збiльшення  якостi послуг, що надаються. Введення нових технологiй, як результат - досягнення високої якостi будiвництва.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зазначеному звiтному перiодi емiтент не вiв дослiджень та розробок.</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результатами аудиторської перевiрки встановлено, що вартiсть чистих активiв ТОВ  "Будiвельний центр Добробуд"  на 31.12.2018 року становить - 2572,6 тис. грн., що на - 4447,9тис. грн. менше   вартостi статутного капiталу. Таким чином розрахункова вартiсть чистих активiв не вiдповiдає вимогам ст.155 п.3 Цивiльного кодексу України.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 Інформація про посадових осіб емітента</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Генеральний директор</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Дiденко Валерiй Дмитрович</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1985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вища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7</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З 12 сiчня 2012р. по теперiшнiй час працює (постiйне мiсце роботи)директор департаменту проектного вiддiлу ТОВ "Черкасизалiзобетонбуд" та за сумiтництвом з 01 липня 2015р. директором ТОВ "Iнтертрейдплюс"</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26.02.2019, обрано безстроково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ab/>
        <w:t>Дiденко В.Д. призначен Генеральним директором за сумiсництвом на ПОЗАЧЕРГОВИХ ЗАГАЛЬНИХ ЗБОРIВ УЧАСНИКIВ ТОВ "БЦ "Добробуд" (Рiшення №1 вiд 25.02.2019р.)наказ про призначення № 3к вiд 26.02.2019 року.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стаж керiвної роботи: 7 рокiв.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Генеральному директору не здiйснювалась.</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Генеральний директор є виконавчим органом товариства, що здiйснює управлiння його поточною дiяльнiстю. Генеральний  директор вирiшує усi питання дiяльностi товариства, крiм тих, якi вiднесено до компетенцiї загальних зборiв учасникiв.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Загальнi збори учасникiв можуть передати на вирiшення Ген. директора окремi питання крiм тих, що входять у виключну компетенцiю загальних зборiв.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рiшенням загальних зборiв учасникiв Ген. директор призначається на посаду по безстроковому або строковому трудовому договору.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Ген. директор пiдзвiтний загальним зборам учасникiв, несе перед ними вiдповiдальнiсть за виконання їх рiшень. Ген. директор не має права приймати рiшення з питань, якi вiднесенi до виключної компетенцiї загальних зборiв учасникiв товариства.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Посада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Головний бухгалтер</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Прізвище, ім'я, по батькові фізичної особи або повне найменування юридичної особи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Сушко Лiдiя Миколаївна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Рік народження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1963</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Освіта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середня-спецiальна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Стаж роботи (років)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33</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Найменування підприємства, ідентифікаційний код юридичної особи та посада, яку займав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ПАТ "Контур-Аудит" - виконавчий директор</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Дата набуття повноважень та термін, на який обрано (призначено)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22.12.2014, обрано безстроково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Сушко Л.М. призначена на посаду головного бухгалтера ТОВ "БЦ "Добробуд", згiдно наказу директора №6к вiд 22.12.2014 року. Попереднi посади, якi особа обiймала останнi п"ять рокiв: головний бухгалтер, виконавчий директор.</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Посадова особа непогашеної судимостi за корисливi та посадовi злочини не має.</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Виплата винагороди, в тому числi в натуральнiй формi, головному бухгалтеру не здiйснювалась.</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органiзовує роботу бухгалтерiї та пiдлеглих; виконує роботу з ведення бухгалтерського облiку майна, зобов'язань i господарських операцiй; вiдповiдає за своєчасне та якiсне складання документiв щодо фiнансової звiтностi пiдприємства та контролює їх подання у державнi установи вiдповiдно до чинного законодавства України.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має право: користуватись матерiалами та iнформацiєю, що стосуються фiнансово-господарської дiяльностi пiдприємства; використовувати наявне технiчне обладнання та програмне забезпечення, необхiдне для виконання службових обов'язкiв; представляти iнтереси пiдприємства в стороннiх органiзацiях (зокрема державних установах) з питань, що стосуються фiнансово-господарської дiяльностi пiдприємства. Головний бухгалтер має право пiдпису бухгалтерських та податкових документiв i звiтiв у вiдповiдностi до службових обов'язкiв.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2920"/>
        <w:gridCol w:w="1700"/>
        <w:gridCol w:w="3300"/>
        <w:gridCol w:w="2000"/>
      </w:tblGrid>
      <w:tr w:rsidR="002274D2">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2274D2">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r>
      <w:tr w:rsidR="002274D2">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2274D2">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Дiденко Дмитро Валерiйович</w:t>
            </w: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2274D2">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rPr>
          <w:rFonts w:ascii="Times New Roman CYR" w:hAnsi="Times New Roman CYR" w:cs="Times New Roman CYR"/>
        </w:rPr>
        <w:sectPr w:rsidR="002274D2">
          <w:pgSz w:w="12240" w:h="15840"/>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2274D2" w:rsidRDefault="002274D2">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2. Інформація про облігації емітента </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1200"/>
        <w:gridCol w:w="1200"/>
        <w:gridCol w:w="1100"/>
        <w:gridCol w:w="1200"/>
        <w:gridCol w:w="1200"/>
        <w:gridCol w:w="1200"/>
        <w:gridCol w:w="1200"/>
        <w:gridCol w:w="1200"/>
        <w:gridCol w:w="1200"/>
        <w:gridCol w:w="1000"/>
        <w:gridCol w:w="900"/>
      </w:tblGrid>
      <w:tr w:rsidR="002274D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1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Облігації (відсоткові, цільові, дисконтні)</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у випуску (шт.)</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Процентна ставка за облігаціями (у відсотках)</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Термін виплати процентів</w:t>
            </w:r>
          </w:p>
        </w:tc>
        <w:tc>
          <w:tcPr>
            <w:tcW w:w="10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Сума виплаченого процентного доходу у звітному періоді (грн)</w:t>
            </w:r>
          </w:p>
        </w:tc>
        <w:tc>
          <w:tcPr>
            <w:tcW w:w="9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погашення облігацій</w:t>
            </w:r>
          </w:p>
        </w:tc>
      </w:tr>
      <w:tr w:rsidR="002274D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1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12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00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c>
          <w:tcPr>
            <w:tcW w:w="9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w:t>
            </w:r>
          </w:p>
        </w:tc>
      </w:tr>
      <w:tr w:rsidR="002274D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35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144/2/06</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UA230444BB03</w:t>
            </w:r>
          </w:p>
        </w:tc>
        <w:tc>
          <w:tcPr>
            <w:tcW w:w="11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20,8</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600 000</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12 480 000</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9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31.12.2018</w:t>
            </w:r>
          </w:p>
        </w:tc>
      </w:tr>
      <w:tr w:rsidR="002274D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950" w:type="dxa"/>
            <w:gridSpan w:val="1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В, iнформацiя щодо погашення облiгацiй - початок погашення облiгацiй - 02.07.2010 р., закiнчення погашення - 31.12.2018 рiк (включно)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ресурси, залученi вiд продажу облiгацiй в повному обсязi спрямовують на фiнансування робiт з будiвництва 6000 кв.м. в 16-ти поверховому будинку по вул. Гоголя 302 в м.Черкаси.</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 Гоголя 302 в м.Черкаси.</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позабiржовому ринку облiгацiї продаються за договiрною цiною.</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B вiдповiдно до умов Iнформацii про випуск облiгацiй та чинного законодавства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tc>
      </w:tr>
      <w:tr w:rsidR="002274D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35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143/2/06</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ДКЦПФР</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UA230444BA04</w:t>
            </w:r>
          </w:p>
        </w:tc>
        <w:tc>
          <w:tcPr>
            <w:tcW w:w="11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цільові</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2 000 000</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36 400 000</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9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31.12.2018</w:t>
            </w:r>
          </w:p>
        </w:tc>
      </w:tr>
      <w:tr w:rsidR="002274D2">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950" w:type="dxa"/>
            <w:gridSpan w:val="1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Випуск облiгацiй серiї А, iнформацiя щодо погашення облiгацiй - початок погашення облiгацiй - 02.07.2010 р., закiнчення погашення - 31.12.2018 рiк (включно).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Фiнансовi ресурси, залученi вiд продажу облiгацiй в повному обсязi спрямовують на фiнансування робiт з будiвництва 20 000 кв.м. в 16-ти поверховому будинку по вул. Пушкiна 31/2 в м.Черкаси.</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Джерелом погашення емiтованих безпроцентних ( цiльових ) облiгацiй є передача у власнiсть власникам облiгацiй новозбудованої кiлькостi квадратних метрiв житлової площi 16-ти поверхового будинку по вул.Пушкiна 31/2 в м.Черкаси.</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Облiгацiї розмiщуються шляхом вiдкритого продажу та обертаються вiльно протягом всього термiну обiгу.</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На позабiржовому ринку облiгацiї продаються за договiрною цiною.</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Виплату процентiв не передбачено.</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Фактiв лiстингу/дилiстингу цiнних паперiв емiтента на фондових бiржах у звiтному перiодi не було.</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Вiдбуваeться погашення облiгацiй серii А вiдповiдно до умов Iнформацii про випуск облiгацiй та чинного законодавства.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rPr>
          <w:rFonts w:ascii="Times New Roman CYR" w:hAnsi="Times New Roman CYR" w:cs="Times New Roman CYR"/>
        </w:rPr>
        <w:sectPr w:rsidR="002274D2">
          <w:pgSz w:w="16838" w:h="11906" w:orient="landscape"/>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16-ти поверхового житлового будинку з вбудовано-прибудованими примiщеннями та пiдземно-надземними гаражами по вул. Пушкiна, 31/2; 33 у м. Черкаси, виконано наступнi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Пушкiна, 31/2; (перша блок-секцiя) станом на 31.12.18р. виконанi наступнi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пальових фундаментiв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блокiв стiн пiдвалу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пiдлоги у пiдвалi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в пiдвалi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сходовi клiтини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монолiтного залiзобетонного покриття пiдвалу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 1 поверху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дiафрагм 1 i 2 поверхiв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перекрття над 2 поверхом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сходової клiтини до другого поверху;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колони 5-6 поверхи.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На об'єктi будiвництва по вул. Пушкiна, 31/2; (друга блок-секцiя) станом на 31.12.18р. виконанi наступнi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-пiдготовчi роботи;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розробка котловану;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пальових фундаментiв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ростверкiв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стiн пiдвалу - 84%;</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бетонної пiдготовки пiдпола - 87%;</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монолiтних залiзобетонних дiафрагм у пiдвалi - 96%;</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монтаж колони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-цегляна кладка стiн-74%;</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перекриття пiдвалу;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-монтаж колон 2 ярусу-88%.</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Пiдземний паркiнг. Станом на 31.12.18р. виконанi наступнi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пiдготовчi роботи;</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розробка котловану;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буронабивних паль i ростверкiв;</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зовнiшнiх стiн - 93%;</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виїзду та в'їзду-94%;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 метою будiвництва багатоповерхового житлового будинку з вбудовано-прибудованими примiщеннями по вул. Гоголя, 302 в м. Черкаси, виконанi наступнi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На об'єктi будiвництва по вул. Гоголя, 302 станом на 31.12.18р. виконанi наступнi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пiдготовчi роботи;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розробка котловану;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фундаментiв;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зовнiшнi стiни пiдвалу;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перекриття пiдвалу;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улаштування каркасу 1-14 поверхiв; </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улаштування вертикальних несущих елементiв 14-го поверху;</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-улаштування перекриття над 14 поверхом - 100%;</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-кладка зовнiшнiх стiн i перегородок 8-9 поверхи - 97%.</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Вiдбувається погашення облiгацiй вiдповiдно до умов Iнформацiї про випуск облiгацiй та чинного законодавства.</w:t>
      </w: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sectPr w:rsidR="002274D2">
          <w:pgSz w:w="12240" w:h="15840"/>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2274D2">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2274D2">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8 915</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8 982,7</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8 915</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8 982,7</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6 438</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6 820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6 438</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6 820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2 080,2</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1 854,7</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2 080,2</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1 854,7</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332,9</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254,9</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332,9</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254,9</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63,9</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63,9</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53,1</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8 915</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8 982,7</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8 915</w:t>
            </w:r>
          </w:p>
        </w:tc>
        <w:tc>
          <w:tcPr>
            <w:tcW w:w="1082"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8 982,7</w:t>
            </w:r>
          </w:p>
        </w:tc>
      </w:tr>
      <w:tr w:rsidR="002274D2">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основних засобiв виробничого призначення по групам: будинки, споруди, та передавальнi пристрої - 47,5%; машин та обладнання - 46,70%; транспортнi засоби - 0,03%; iншi - 0,03%.</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використання  основних засобiв виробничого призначення: будiвель та споруд - 48,5,% , транспорт. засобiв - 0,02%, iнших - 0,02%.</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Ступiнь зносу осоновних засобiв не виробничого призначення по групам:   машини та обладнання- 0,04%;</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Аналогiчний та синтетичний облiк основних засобiв ведеться згiдно до П(С)БО №7.Придбаннi (створенi) основнi засоби зараховуються на баланс пiдприємства за первiсною вартiстю. Одиницею облiку основних засобiв є об"єкт основних засобiв. Амортизацiя основних засобiв( крiм iнших  необоротних матерiальних активiв) нараховується iз застосуванням податкового методу. Облiкова полiтика протягом перiоду не змiнювалась.</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Строк використання основних засобiв- виходячи з норм амортизацiї вiдповiдно до Закону України "Про оподаткування  прибутку пiдприємств".</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Нараховано амортизацiї у сумi 1361,1 тис.грн.</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2274D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2274D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Розрахункова вартість чистих активів </w:t>
            </w:r>
            <w:r>
              <w:rPr>
                <w:rFonts w:ascii="Times New Roman CYR" w:hAnsi="Times New Roman CYR" w:cs="Times New Roman CYR"/>
              </w:rPr>
              <w:lastRenderedPageBreak/>
              <w:t>(тис.грн)</w:t>
            </w:r>
          </w:p>
        </w:tc>
        <w:tc>
          <w:tcPr>
            <w:tcW w:w="3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2 572,6</w:t>
            </w:r>
          </w:p>
        </w:tc>
        <w:tc>
          <w:tcPr>
            <w:tcW w:w="3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2 503,4</w:t>
            </w:r>
          </w:p>
        </w:tc>
      </w:tr>
      <w:tr w:rsidR="002274D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7 020,5</w:t>
            </w:r>
          </w:p>
        </w:tc>
        <w:tc>
          <w:tcPr>
            <w:tcW w:w="3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7 020,5</w:t>
            </w:r>
          </w:p>
        </w:tc>
      </w:tr>
      <w:tr w:rsidR="002274D2">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згiдно ЦКУ ч.3 ст.155, не може бути меншою вiд суми статутного  капiталу. </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Чистi активи розраховуються як рiзниця мiж сумою необоротних активiв, оборотних активiв, витрат майбутнiх перiодiв та сумою довгострокових зобов'язань, короткострокових зобов'язань, забезпеченням наступних виплат i платежiв, доходiв майбутнiх перiодiв.</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tc>
      </w:tr>
      <w:tr w:rsidR="002274D2">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вартiсть чистих активiв ТОВ  "Будiвельний центр Добробуд"  на 31.12.2018 року становить - 2572.6 тис. грн., що на - 4447.9 тис. грн. менше   вартостi статутного капiталу. Таким чином розрахункова вартiсть чистих активiв не вiдповiдає вимогам ст.155 п.3 Цивiльного кодексу України.</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274D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2274D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42 538</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42 538</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А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30 058</w:t>
            </w:r>
          </w:p>
        </w:tc>
        <w:tc>
          <w:tcPr>
            <w:tcW w:w="194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31.12.2018</w:t>
            </w:r>
          </w:p>
        </w:tc>
      </w:tr>
      <w:tr w:rsidR="002274D2">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Серiя В (Цiльовi облiгацii за номiнальною вартiстю)</w:t>
            </w:r>
          </w:p>
        </w:tc>
        <w:tc>
          <w:tcPr>
            <w:tcW w:w="144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03.04.2006</w:t>
            </w:r>
          </w:p>
        </w:tc>
        <w:tc>
          <w:tcPr>
            <w:tcW w:w="148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12 480</w:t>
            </w:r>
          </w:p>
        </w:tc>
        <w:tc>
          <w:tcPr>
            <w:tcW w:w="194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31.12.2018</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4 853</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47 391</w:t>
            </w:r>
          </w:p>
        </w:tc>
        <w:tc>
          <w:tcPr>
            <w:tcW w:w="194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2274D2">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"Кредити банку", "Iнформацiя про зобов"язання емiтента за фiнансовими iнвестицiями в корпоративнi права (за кожним видом)", "Iнформацiя про зобов"язання емiтента за iпотечними цiнними паперами (за кожним власним випуском)", "Iнформацiя про зобов"язання емiтента за кожним випуском сертифiкатiв ФОН", "Iнформацiя про зобов"язання емiтента (за </w:t>
            </w:r>
            <w:r>
              <w:rPr>
                <w:rFonts w:ascii="Times New Roman CYR" w:hAnsi="Times New Roman CYR" w:cs="Times New Roman CYR"/>
              </w:rPr>
              <w:lastRenderedPageBreak/>
              <w:t>iншими цiнними паперами (у тому числi за кожним видом похiдних цiнних паперiв)" не заповнено у зв"язку з вiдсутнiстю такої iнформацiї.</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"Юридична фiрма "УНIВЕСIТАС"</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21364367</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18029, Україна, Черкаська обл., д/в р-н, мiсто Черкаси, Сумгаїтська,17</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Свiд. А00 № 150612</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комiтет Черкаської мiської ради</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27.10.1998</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0472 654612</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0472 654619</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юридичних послуг</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д/в</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"АУДИТ-96" Аудиторська фiрма</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23909055</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61000, Україна, Харківська обл., д/в р-н, м.Харкiв, вул.Клочкiвська,111А</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0495</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30.10.2014</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Надання  аудиторських послуг</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Свiдоцтво про внесення до реєстру аудиторiв та аудиторських фiрм, якi можуть проводити аудиторськi перевiрки фiнансових установ, що здiйснюють дiяльнiсть на ринку цiнних паперiв № 1374 вiд26.01.2001р.Строк дiї до 29.10.2020 року, видана Аудиторською палатою України. </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04107, Україна, Київська обл., д/н р-н, </w:t>
            </w:r>
            <w:r>
              <w:rPr>
                <w:rFonts w:ascii="Times New Roman CYR" w:hAnsi="Times New Roman CYR" w:cs="Times New Roman CYR"/>
              </w:rPr>
              <w:lastRenderedPageBreak/>
              <w:t>м. Київ, вул.Тропiнiна, 7-г</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Серiя А01 № 795373</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04.05.2011</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044 279 65 40</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044 279 13 22</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 цiнних паперiв</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 12 жовтня 2013 року Нацiональний депозитарiй України здiйснював професiйну дiяльнiсть на фондовому ринку на пiдставi виданих Державною комiсiєю з цiнних паперiв та фондового ринку лiцензiї на здiйснення депозитарної дiяльностi депозитарiю цiнних паперiв строком на десять рокiв та лiцензiї на здiйснення розрахунково-клiрингової дiяльностi строком на десять рокiв.</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12 жовтня 2013 року набрав чинностi Закон України (далi - Закон).</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Вiдповiдно до частини 2 статтi 9 Закону Центральний депозитарiй - юридична особа, що функцiонує у формi публiчного акцiонерного товариства вiдповiдно до Закону України "Про акцiонернi товариства" з урахуванням особливостей, установлених цим Законом. Акцiонерне товариство набуває статусу Центрального депозитарiю з дня реєстрацiї Нацiональною комiсiєю з цiнних паперiв та фондового ринку в установленому порядку Правил Центрального депозитарiю.</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1 жовтня 2013 року Нацiональною комiсiєю з цiнних паперiв та фондового ринку було зареєстровано поданi Публiчним акцiонерним товариством Правила Центрального депозитарiю цiнних паперiв (рiшення Комiсiї вiд 01.10.2013 №2092).</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Центральний депозитарiй забезпечує формування та функцiонування системи депозитарного облiку цiнних паперiв.</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Центральний депозитарiй веде депозитарний облiк всiх емiсiйних цiнних паперiв, крiм тих, облiк яких веде Нацiональний банк України вiдповiдно до компетенцiї, визначеної цим Законом.</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"Рейтингове агентство "Кредит-Рейтинг"</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31752402</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04070, Україна, Київська обл., д/н р-н, м. Київ, вул.Верхнiй Вал, 72</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Свiдоцтво № 6</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10.04.2012</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044 490-25-50</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044 490-25-54</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Послуги по визначенню та оновленню кредитного рейтингу (рейтингу фiнансової стiйкостi ) емiтента за Нацiональною шкалою кредитних рейтингiв. Послуги по визначенню та оновленню кредитного рейтингу боргового iнструменту (облiгацiй) емiтента.</w:t>
            </w:r>
          </w:p>
        </w:tc>
      </w:tr>
      <w:tr w:rsidR="002274D2">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Емiтентом укладено договiр №1702-06/01 вiд 17.02.2006 р. про визначення та оновлення кредитного рейтингу боргового iнструменту.</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зв'язку iз закiнченням строку обiгу облiгацiй, емiтованих ТОВ "БЦ "Добробуд", визначення та оновлення кредитного рейтингу цiнних паперiв не проводиться.</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останнього оновлення рейтингової оцiнки цiнних паперiв - 19 грудня 2008 року, рiвень кредитного рейтингу uaB (стабiльний). Рiшенням Рейтингового комiтету агенства № 10728-W/CIR-06/DOBD 001-014 вiд 29.12.2011 р. вiдкликано кредитний рейтинг боргового зобов'язання ТОВ "БЦ "Добробуд".</w:t>
            </w:r>
          </w:p>
          <w:p w:rsidR="002274D2" w:rsidRDefault="002274D2">
            <w:pPr>
              <w:widowControl w:val="0"/>
              <w:autoSpaceDE w:val="0"/>
              <w:autoSpaceDN w:val="0"/>
              <w:adjustRightInd w:val="0"/>
              <w:spacing w:after="0" w:line="240" w:lineRule="auto"/>
              <w:jc w:val="both"/>
              <w:rPr>
                <w:rFonts w:ascii="Times New Roman CYR" w:hAnsi="Times New Roman CYR" w:cs="Times New Roman CYR"/>
              </w:rPr>
            </w:pP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ФІНАНСОВИЙ ЗВІТ</w:t>
      </w: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2274D2">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2274D2">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2019.01.01</w:t>
            </w:r>
          </w:p>
        </w:tc>
      </w:tr>
      <w:tr w:rsidR="002274D2">
        <w:tblPrEx>
          <w:tblCellMar>
            <w:top w:w="0" w:type="dxa"/>
            <w:bottom w:w="0" w:type="dxa"/>
          </w:tblCellMar>
        </w:tblPrEx>
        <w:tc>
          <w:tcPr>
            <w:tcW w:w="2160" w:type="dxa"/>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Товариство з обмеженою вiдповiдальнiстю "Будiвельний центр "Добробуд"</w:t>
            </w:r>
          </w:p>
        </w:tc>
        <w:tc>
          <w:tcPr>
            <w:tcW w:w="1990" w:type="dxa"/>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33978232</w:t>
            </w:r>
          </w:p>
        </w:tc>
      </w:tr>
      <w:tr w:rsidR="002274D2">
        <w:tblPrEx>
          <w:tblCellMar>
            <w:top w:w="0" w:type="dxa"/>
            <w:bottom w:w="0" w:type="dxa"/>
          </w:tblCellMar>
        </w:tblPrEx>
        <w:tc>
          <w:tcPr>
            <w:tcW w:w="2160" w:type="dxa"/>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Черкаська область, Приднiпровський р-н</w:t>
            </w:r>
          </w:p>
        </w:tc>
        <w:tc>
          <w:tcPr>
            <w:tcW w:w="1990" w:type="dxa"/>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7110136400</w:t>
            </w:r>
          </w:p>
        </w:tc>
      </w:tr>
      <w:tr w:rsidR="002274D2">
        <w:tblPrEx>
          <w:tblCellMar>
            <w:top w:w="0" w:type="dxa"/>
            <w:bottom w:w="0" w:type="dxa"/>
          </w:tblCellMar>
        </w:tblPrEx>
        <w:tc>
          <w:tcPr>
            <w:tcW w:w="2160" w:type="dxa"/>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w:t>
            </w:r>
            <w:r>
              <w:rPr>
                <w:rFonts w:ascii="Times New Roman CYR" w:hAnsi="Times New Roman CYR" w:cs="Times New Roman CYR"/>
                <w:b/>
                <w:bCs/>
              </w:rPr>
              <w:lastRenderedPageBreak/>
              <w:t>вова форма господарювання</w:t>
            </w:r>
          </w:p>
        </w:tc>
        <w:tc>
          <w:tcPr>
            <w:tcW w:w="4490" w:type="dxa"/>
            <w:vMerge w:val="restart"/>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Товариство з обмеженою відповідальністю</w:t>
            </w:r>
          </w:p>
        </w:tc>
        <w:tc>
          <w:tcPr>
            <w:tcW w:w="1990" w:type="dxa"/>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w:t>
            </w:r>
          </w:p>
        </w:tc>
      </w:tr>
      <w:tr w:rsidR="002274D2">
        <w:tblPrEx>
          <w:tblCellMar>
            <w:top w:w="0" w:type="dxa"/>
            <w:bottom w:w="0" w:type="dxa"/>
          </w:tblCellMar>
        </w:tblPrEx>
        <w:trPr>
          <w:trHeight w:val="298"/>
        </w:trPr>
        <w:tc>
          <w:tcPr>
            <w:tcW w:w="2160" w:type="dxa"/>
            <w:vMerge w:val="restart"/>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Вид економічної діяльності</w:t>
            </w:r>
          </w:p>
        </w:tc>
        <w:tc>
          <w:tcPr>
            <w:tcW w:w="4490" w:type="dxa"/>
            <w:vMerge w:val="restart"/>
            <w:tcBorders>
              <w:top w:val="nil"/>
              <w:left w:val="nil"/>
              <w:bottom w:val="nil"/>
              <w:right w:val="nil"/>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Виготовлення виробів із бетону для будівництва</w:t>
            </w:r>
          </w:p>
        </w:tc>
        <w:tc>
          <w:tcPr>
            <w:tcW w:w="1990" w:type="dxa"/>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23.61</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8</w:t>
      </w:r>
    </w:p>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18018, Черкаська обл., д/н р-н, мiсто Черкаси, пров. 20 Партзїзду, 2, (0472) 645258</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31.12.2018 p.</w:t>
      </w:r>
    </w:p>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274D2">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2274D2">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106,6</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11274,9</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11342,7</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35769,8</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37140,5</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(24494,9)</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(25797,8)</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42539,4</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53814,3</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53988,7</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13981,3</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14010,6</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1921,5</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1637,2</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28,9</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54,1</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277,5</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279,9</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16271,6</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15960,6</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70085,9</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274D2">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r>
      <w:tr w:rsidR="002274D2">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7020,5</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-4517,1</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-4447,9</w:t>
            </w:r>
          </w:p>
        </w:tc>
      </w:tr>
      <w:tr w:rsidR="002274D2">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2503,4</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2572,6</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lastRenderedPageBreak/>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42538,4</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58737,8</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3734,4</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3695,2</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63,5</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78,8</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9,2</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21236</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4852,7</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25044,1</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8638,9</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70085,9</w:t>
            </w:r>
          </w:p>
        </w:tc>
        <w:tc>
          <w:tcPr>
            <w:tcW w:w="1645"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69949,3</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rPr>
          <w:rFonts w:ascii="Times New Roman CYR" w:hAnsi="Times New Roman CYR" w:cs="Times New Roman CYR"/>
        </w:rPr>
        <w:sectPr w:rsidR="002274D2">
          <w:pgSz w:w="12240" w:h="15840"/>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2018 р.</w:t>
      </w:r>
    </w:p>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274D2">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2274D2" w:rsidRDefault="002274D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2274D2">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4070,1</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2880,9</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0,9</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4090,1</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2884,7</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(2795,8)</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(1772,9)</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(1202,7)</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(958,7)</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(7,2)</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(4005,7)</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(2765,1)</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84,4</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119,6</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(24,8)</w:t>
            </w:r>
          </w:p>
        </w:tc>
      </w:tr>
      <w:tr w:rsidR="002274D2">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69,2</w:t>
            </w:r>
          </w:p>
        </w:tc>
        <w:tc>
          <w:tcPr>
            <w:tcW w:w="1645" w:type="dxa"/>
            <w:gridSpan w:val="2"/>
            <w:tcBorders>
              <w:top w:val="single" w:sz="6" w:space="0" w:color="auto"/>
              <w:left w:val="single" w:sz="6" w:space="0" w:color="auto"/>
              <w:bottom w:val="single" w:sz="6" w:space="0" w:color="auto"/>
            </w:tcBorders>
            <w:vAlign w:val="center"/>
          </w:tcPr>
          <w:p w:rsidR="002274D2" w:rsidRDefault="002274D2">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94,8</w:t>
            </w:r>
          </w:p>
        </w:tc>
      </w:tr>
    </w:tbl>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Дiденко Валерiй Дмитрович</w:t>
      </w:r>
    </w:p>
    <w:p w:rsidR="002274D2" w:rsidRDefault="002274D2">
      <w:pPr>
        <w:widowControl w:val="0"/>
        <w:autoSpaceDE w:val="0"/>
        <w:autoSpaceDN w:val="0"/>
        <w:adjustRightInd w:val="0"/>
        <w:spacing w:after="0" w:line="240" w:lineRule="auto"/>
        <w:rPr>
          <w:rFonts w:ascii="Times New Roman CYR" w:hAnsi="Times New Roman CYR" w:cs="Times New Roman CYR"/>
        </w:rPr>
      </w:pPr>
    </w:p>
    <w:p w:rsidR="002274D2" w:rsidRDefault="002274D2">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Сушко Лiдiя Миколаївна</w:t>
      </w:r>
    </w:p>
    <w:p w:rsidR="002274D2" w:rsidRDefault="002274D2">
      <w:pPr>
        <w:widowControl w:val="0"/>
        <w:autoSpaceDE w:val="0"/>
        <w:autoSpaceDN w:val="0"/>
        <w:adjustRightInd w:val="0"/>
        <w:spacing w:after="0" w:line="240" w:lineRule="auto"/>
        <w:rPr>
          <w:rFonts w:ascii="Times New Roman CYR" w:hAnsi="Times New Roman CYR" w:cs="Times New Roman CYR"/>
        </w:rPr>
        <w:sectPr w:rsidR="002274D2">
          <w:pgSz w:w="12240" w:h="15840"/>
          <w:pgMar w:top="850" w:right="850" w:bottom="850" w:left="1400" w:header="720" w:footer="720" w:gutter="0"/>
          <w:cols w:space="720"/>
          <w:noEndnote/>
        </w:sectPr>
      </w:pPr>
    </w:p>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 Відомості про аудиторський звіт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
        <w:gridCol w:w="5300"/>
        <w:gridCol w:w="4000"/>
      </w:tblGrid>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Найменування аудиторської фірми (П.І.Б. аудитора - фізичної особи - підприємця)</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"АУДИТ-96" Аудиторська фiрма</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юридичної особи (реєстраційний номер облікової картки платника податків - фізичної особи)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23909055</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Місцезнаходження аудиторської фірми, аудитора</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61000, Харкiвська обл., м.Харкiв, вул. Клочкiвська, буд. 111А</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реєстрації аудиторської фірми (аудитора) в Реєстрі аудиторів та суб'єктів аудиторської діяльності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0495</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і номер рішення про проходження перевірки системи контролю якості аудиторських послуг (за наявності)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Звітний період, за який проведено аудит фінансової звітності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 01.01.2018 по 31.12.2018</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Думка аудитора (01 - немодифікована; 02 - із застереженням; 03 - негативна; 04 - відмова від висловлення думки)</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01 - немодифікована</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Пояснювальний параграф (за наявності)</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Номер та дата договору на проведення аудиту</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15/02-6, дата: 15.02.2019</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початку та дата закінчення аудиту</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початку: 15.02.2019, дата закінчення: 06.03.2019</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Дата аудиторського звіту</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06.03.2019</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Розмір винагороди за проведення річного аудиту, грн</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9 000,00</w:t>
            </w:r>
          </w:p>
        </w:tc>
      </w:tr>
      <w:tr w:rsidR="002274D2">
        <w:tblPrEx>
          <w:tblCellMar>
            <w:top w:w="0" w:type="dxa"/>
            <w:bottom w:w="0" w:type="dxa"/>
          </w:tblCellMar>
        </w:tblPrEx>
        <w:trPr>
          <w:trHeight w:val="200"/>
        </w:trPr>
        <w:tc>
          <w:tcPr>
            <w:tcW w:w="700" w:type="dxa"/>
            <w:tcBorders>
              <w:top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5300" w:type="dxa"/>
            <w:tcBorders>
              <w:top w:val="single" w:sz="6" w:space="0" w:color="auto"/>
              <w:left w:val="single" w:sz="6" w:space="0" w:color="auto"/>
              <w:bottom w:val="single" w:sz="6" w:space="0" w:color="auto"/>
              <w:right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Текст аудиторського звіту</w:t>
            </w:r>
          </w:p>
        </w:tc>
        <w:tc>
          <w:tcPr>
            <w:tcW w:w="4000" w:type="dxa"/>
            <w:tcBorders>
              <w:top w:val="single" w:sz="6" w:space="0" w:color="auto"/>
              <w:left w:val="single" w:sz="6" w:space="0" w:color="auto"/>
              <w:bottom w:val="single" w:sz="6" w:space="0" w:color="auto"/>
            </w:tcBorders>
          </w:tcPr>
          <w:p w:rsidR="002274D2" w:rsidRDefault="002274D2">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274D2">
        <w:tblPrEx>
          <w:tblCellMar>
            <w:top w:w="0" w:type="dxa"/>
            <w:bottom w:w="0" w:type="dxa"/>
          </w:tblCellMar>
        </w:tblPrEx>
        <w:trPr>
          <w:trHeight w:val="200"/>
        </w:trPr>
        <w:tc>
          <w:tcPr>
            <w:tcW w:w="10000" w:type="dxa"/>
            <w:gridSpan w:val="3"/>
            <w:tcBorders>
              <w:top w:val="single" w:sz="6" w:space="0" w:color="auto"/>
              <w:bottom w:val="single" w:sz="6" w:space="0" w:color="auto"/>
            </w:tcBorders>
          </w:tcPr>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Свiдоцтво про включення до Реєстру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аудиторських фiрм та аудиторiв  № 1374 вiд 26.01.2001р. №98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61000, Харкiвська обл., мiсто Харкiв, ВУЛИЦЯ КЛОЧКIВСЬКА, будинок 111А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 xml:space="preserve">Учасникам та керiвним посадовим особам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ТОВАРИСТВА З ОБМЕЖЕНОЮ ВIДПОВIДАЛЬНIСТЮ "БУДIВЕЛЬНИЙ ЦЕНТР "ДОБРОБУД",</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НКЦПФР</w:t>
            </w:r>
            <w:r>
              <w:rPr>
                <w:rFonts w:ascii="Times New Roman CYR" w:hAnsi="Times New Roman CYR" w:cs="Times New Roman CYR"/>
                <w:sz w:val="24"/>
                <w:szCs w:val="24"/>
              </w:rPr>
              <w:tab/>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Умовно-позитивний</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м. Київ</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06 березня 2019 р.</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щодо рiчної фiнансової звiтностi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ТОВАРИСТВА З ОБМЕЖЕНОЮ ВIДПОВIДАЛЬНIСТЮ "БУДIВЕЛЬНИЙ ЦЕНТР "ДОБРОБУД",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 ЄДРПОУ 33978232,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що зареєстроване за адресою: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18018, Черкаська обл., мiсто Черкаси, ПРОВУЛОК АНАТОЛIЯ ПАШКЕВИЧА, будинок 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31.12.2018 р.</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ЗВIТ ЩОДО ФIНАНСОВОЇ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незалежного аудитора)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щодо фiнансової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ТОВАРИСТВА З ОБМЕЖЕНОЮ ВIДПОВIДАЛЬНIСТЮ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"БУДIВЕЛЬНИЙ ЦЕНТР "ДОБРОБУД"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31.12.2018 р. за 2018 р.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Адресат</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 (звiт незалежного аудитора) призначається для керiвництва ТОВАРИСТВА З ОБМЕЖЕНОЮ ВIДПОВIДАЛЬНIСТЮ "БУДIВЕЛЬНИЙ ЦЕНТР "ДОБРОБУД"  фiнансова звiтнiсть якого перевiряється, i може бути використаний для подання до Нацiональної комiсiї з цiнних паперiв та фондового ринку (далi - Комiсiя), та оприлюднення фiнансової iнформацiї Товариством.</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З ОБМЕЖЕНОЮ ВIДПОВIДАЛЬНIСТЮ "БУДIВЕЛЬНИЙ ЦЕНТР "ДОБРОБУД" (далi - Товариство) зареєстроване  вiдповiдно до Законiв України "Про товариства з обмеженою та додатковою вiдповiдальнiстю" вiд 06.02.2018 р. № 2275-VIII, з наступними змiнами та доповненнями, "Про зовнiшньоекономiчну дiяльнiсть" вiд 16.04.1991 р. № 959-XII  з наступними змiнами та доповненнями,  та iнших законодавчих актiв.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є юридичною особою, має самостiйний баланс, рахунки в банках, печатки та штампи зi своїм найменуванням.</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своїй дiяльностi Товариство керується чинним законодавством, iншими внутрiшнiми нормативними документами, рiшеннями.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31.12.2018 р. вiдокремлених пiдроздiлiв у Товариства немає.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Товариство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Повна назва пiдприємства</w:t>
            </w:r>
            <w:r>
              <w:rPr>
                <w:rFonts w:ascii="Times New Roman CYR" w:hAnsi="Times New Roman CYR" w:cs="Times New Roman CYR"/>
                <w:sz w:val="24"/>
                <w:szCs w:val="24"/>
              </w:rPr>
              <w:tab/>
              <w:t>ТОВАРИСТВО З ОБМЕЖЕНОЮ ВIДПОВIДАЛЬНIСТЮ "БУДIВЕЛЬНИЙ ЦЕНТР "ДОБРОБУД"</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Скорочена назва пiдприємства </w:t>
            </w:r>
            <w:r>
              <w:rPr>
                <w:rFonts w:ascii="Times New Roman CYR" w:hAnsi="Times New Roman CYR" w:cs="Times New Roman CYR"/>
                <w:sz w:val="24"/>
                <w:szCs w:val="24"/>
              </w:rPr>
              <w:tab/>
              <w:t>ТОВ "БЦ "ДОБРОБУД"</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Органiзацiйно-правова форма пiдприємства </w:t>
            </w:r>
            <w:r>
              <w:rPr>
                <w:rFonts w:ascii="Times New Roman CYR" w:hAnsi="Times New Roman CYR" w:cs="Times New Roman CYR"/>
                <w:sz w:val="24"/>
                <w:szCs w:val="24"/>
              </w:rPr>
              <w:tab/>
              <w:t>ТОВАРИСТВО З ОБМЕЖЕНОЮ ВIДПОВIДАЛЬНIСТЮ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Ознака особи</w:t>
            </w:r>
            <w:r>
              <w:rPr>
                <w:rFonts w:ascii="Times New Roman CYR" w:hAnsi="Times New Roman CYR" w:cs="Times New Roman CYR"/>
                <w:sz w:val="24"/>
                <w:szCs w:val="24"/>
              </w:rPr>
              <w:tab/>
              <w:t>Юридична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Форма власностi </w:t>
            </w:r>
            <w:r>
              <w:rPr>
                <w:rFonts w:ascii="Times New Roman CYR" w:hAnsi="Times New Roman CYR" w:cs="Times New Roman CYR"/>
                <w:sz w:val="24"/>
                <w:szCs w:val="24"/>
              </w:rPr>
              <w:tab/>
              <w:t>Приватна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33978232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Мiсцезнаходження:</w:t>
            </w:r>
            <w:r>
              <w:rPr>
                <w:rFonts w:ascii="Times New Roman CYR" w:hAnsi="Times New Roman CYR" w:cs="Times New Roman CYR"/>
                <w:sz w:val="24"/>
                <w:szCs w:val="24"/>
              </w:rPr>
              <w:tab/>
              <w:t>18018, Черкаська обл., мiсто Черкаси, ПРОВУЛОК АНАТОЛIЯ ПАШКЕВИЧА, будинок 2</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23.12.2005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запису в ЄДР</w:t>
            </w:r>
            <w:r>
              <w:rPr>
                <w:rFonts w:ascii="Times New Roman CYR" w:hAnsi="Times New Roman CYR" w:cs="Times New Roman CYR"/>
                <w:sz w:val="24"/>
                <w:szCs w:val="24"/>
              </w:rPr>
              <w:tab/>
              <w:t>1 026 102 0000 004645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види дiяльностi КВЕД:</w:t>
            </w:r>
            <w:r>
              <w:rPr>
                <w:rFonts w:ascii="Times New Roman CYR" w:hAnsi="Times New Roman CYR" w:cs="Times New Roman CYR"/>
                <w:sz w:val="24"/>
                <w:szCs w:val="24"/>
              </w:rPr>
              <w:tab/>
              <w:t>23.61 Виготовлення виробiв iз бетону для будiвництва (основний);</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23.63 Виробництво бетонних розчинiв, готових для використання;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68.20 Надання в оренду й експлуатацiю власного чи орендованого нерухомого майна;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71.11 Дiяльнiсть у сферi архiтектури;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41.10 Органiзацiя будiвництва будiвель;</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41.20 Будiвництво житлових i нежитлових будiвель</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внесення останнiх змiн до Статуту</w:t>
            </w:r>
            <w:r>
              <w:rPr>
                <w:rFonts w:ascii="Times New Roman CYR" w:hAnsi="Times New Roman CYR" w:cs="Times New Roman CYR"/>
                <w:sz w:val="24"/>
                <w:szCs w:val="24"/>
              </w:rPr>
              <w:tab/>
              <w:t>Затверджено Позачерговими загальними зборами учасникiв товариства з обмеженою вiдповiдальнiстю "Будiвельний центр "Добробуд"  Протоколом №2 вiд 26.01.2009 р.</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Учасники/Засновник Товариства</w:t>
            </w:r>
            <w:r>
              <w:rPr>
                <w:rFonts w:ascii="Times New Roman CYR" w:hAnsi="Times New Roman CYR" w:cs="Times New Roman CYR"/>
                <w:sz w:val="24"/>
                <w:szCs w:val="24"/>
              </w:rPr>
              <w:tab/>
              <w:t>ДIДЕНКО ДМИТРО ВАЛЕРIЙОВИЧ</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внеску до статутного фонду (грн.): 7020500.00 (100%)</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Керiвник, головний бухгалтер,кiлькiсть працiвникiв</w:t>
            </w:r>
            <w:r>
              <w:rPr>
                <w:rFonts w:ascii="Times New Roman CYR" w:hAnsi="Times New Roman CYR" w:cs="Times New Roman CYR"/>
                <w:sz w:val="24"/>
                <w:szCs w:val="24"/>
              </w:rPr>
              <w:tab/>
              <w:t>Керiвник - Горбенко Володимир Пилипович</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 Сушко Лiдiя Миколаївна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кiлькiсть працiвникiв - 8 осiб.</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Масштаб перевiрки: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 надано до перевiрки фiнансову звiтнiсть Товариства складену за Положеннями  (стандартами) бухгалтерського облiку, а саме:</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ФIНАНСОВИЙ ЗВIТ суб'єкта малого пiдприємництва: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Баланс станом на 31.12.2018 року;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Звiт про фiнансовi результати за 2018 рiк;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за 2018 фiнансовий рiк є звiтнiстю, яка вiдповiдає вимогам П(С)БО.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Аудиторський висновок було пiдготовлено вiдповiдно до Мiжнародних стандартiв контролю якостi, аудиту, огляду iншого надання впевненостi та супутнiх послуг а також вимог НКЦПФР, дiючих до такого висновку станом на дату його формування та iнших стандартiв, що стосуються пiдготовки аудиторського висновку.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Дiйсна перевiрка, проводилася у вiдповiдностi з вимогами Закону України "Про  державне  регулювання  ринку  цiнних паперiв  в  Українi" вiд 30.10.1996 року № 448/96-ВР з наступними змiнами та доповненнями,  Закону України "Про цiннi папери та фондовий ринок" вiд 23.02.2006 № 3480-IV з наступними змiнами та доповненнями, Закону України " Про аудит фiнансової звiтностi та аудиторську дiяльнiсть" вiд 21.12.2017 № 2258-VIII з наступними змiнами та доповненнями та Мiжнародних стандартiв контролю якостi, аудиту, огляду, iншого надання впевненостi та супутнiх послуг, прийнятих Аудиторською палатою України в якостi нацiональних, якi використовуються пiд час аудиторської перевiрки фiнансової звiтностi пiдприємства i перевiрок на вiдповiднiсть. Цi стандарти вимагають, щоб планування i проведення аудиту було спрямовано на одержання розумних доказiв вiдсутностi суттєвих перекручень i помилок у фiнансовiй звiтностi пiдприємства.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Аудитори керувалися законодавством України у сферi господарської дiяльностi та оподаткування, встановленим порядком ведення бухгалтерського облiку i складання фiнансової звiтностi, мiжнародними стандартами аудиту, використовували як загальнонауковi методичнi прийоми аудиторського контролю (моделювання, абстрагування та iн.) так i власнi </w:t>
            </w:r>
            <w:r>
              <w:rPr>
                <w:rFonts w:ascii="Times New Roman CYR" w:hAnsi="Times New Roman CYR" w:cs="Times New Roman CYR"/>
                <w:sz w:val="24"/>
                <w:szCs w:val="24"/>
              </w:rPr>
              <w:lastRenderedPageBreak/>
              <w:t>методичнi прийоми (документальнi, розрахунково-методичнi узагальнення результатiв аудиту). Перевiрка проводилась вiдповiдно до вимог Мiжнародних стандартiв контролю якостi, аудиту, огляду, iншого надання впевненостi та супутнiх послуг, зокрема Мiжнародних стандартiв аудиту 700, 701, 705, 720. Перевiркою передбачалось та планувалось, в рамках обмежень, встановлених договором, щодо обсягу, строкiв перевiрки, та з урахуванням розмiру суттєвостi помилок з метою отримання достатньої iнформацiї про вiдсутнiсть або наявнiсть суттєвих помилок у перевiренiй фiнансовiй звiтностi та задля складання висновку про ступiнь достовiрностi фiнансової звiтностi  та надання оцiнки реального фiнансового стану об'єкта перевiрки. Пiд час аудиту проводилось дослiдження, шляхом тестування доказiв щодо об?рунтування сум чи iншої iнформацiї, розкритої у фiнансовiй звiтностi, а також оцiнка вiдповiдностi застосованих принципiв облiку та звiтностi в Українi, чинних протягом перiоду перевiрки.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Використовуючи загальнонауковi та специфiчнi методичнi прийоми, були перевiренi данi, за якими була складена перевiрена звiтнiсть. Пiд час перевiрки були дослiдженi бухгалтерськi принципи оцiнки матерiальних статей балансу, що застосованi на об'єктi перевiрки: оцiнка оборотних i необоротних активiв, методи амортизацiї основних засобiв, тощо.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отримали достатнi та вiдповiднi аудиторськi докази для висловлення нашої думки.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Опис аудиторської перевiрки та опис важливих аспектiв облiкової полiтики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Планування i проведення аудиту було спрямоване на одержання розумних пiдтверджень щодо вiдсутностi у фiнансовiй звiтностi суттєвих помилок. Дослiдження здiйснювалось шляхом тестування доказiв на об?рунтування сум та iнформацiї, розкритих у фiнансовiй звiтностi, а також оцiнка вiдповiдностi застосованих принципiв облiку нормативним вимогам, щодо органiзацiї бухгалтерського облiку i звiтностi в Українi, чинним протягом перiоду перевiрки.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Товариства пiдготовлена згiдно з вимогами Положеннями (стандартами) бухгалтерського облiку  (надалi - П(С)БО), та Облiкової полiтики ТОВ "БЦ "ДОБРОБУД". Рiчна фiнансова звiтнiсть складена на пiдставi даних бухгалтерського облiку Товариства за станом на кiнець останнього дня звiтного року.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Фiнансова звiтнiсть складена на основi принципу справедливої вартостi, крiм тих, справедливу вартiсть яких неможливо оцiнити достовiрно. Ця фiнансова звiтнiсть вiдображає поточну оцiнку управлiнського персоналу Товариства.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Аудиторська перевiрка включає оцiнку застосованих принципiв Положення (стандартiв) бухгалтерського ТОВ "БЦ "ДОБРОБУД", а також оцiнку загального подання фiнансових звiтiв в цiлому. Пiдготовка фiнансової звiтностi вимагає вiд керiвництва розрахункiв та припущень, що впливають на суми активiв та зобов'язань, вiдображених у фiнансовiй звiтностi, а також на суми доходiв та витрат, що вiдображаються у фiнансових звiтах протягом звiтного перiоду.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 при проведеннi аудиторської перевiрки виходив з того, що данi та iнформацiя, якi наданi в первинних документах, є достовiрними та такими, якi вiдповiдають сутi здiйснених господарських операцiй.</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управлiнського персоналу за фiнансову звiтнiсть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Управлiнський персонал ТОВ "БЦ "ДОБРОБУД", в особi вiдповiдальних посадових осiб, несе вiдповiдальнiсть, зазначену у параграфi 6 б) МСА 210 "Узгодження умов завдань з аудиту":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 складання i достовiрне подання фiнансової звiтностi за 2018 рiк вiдповiдно до Закону України "Про бухгалтерський облiк та фiнансову звiтнiсть в Українi" вiд 16.07.1999р. № 996-XIV з наступними змiнами та доповненнями; Положень (стандартiв) бухгалтерського облiку;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за внутрiшнiй контроль, який управлiнський персонал визначає потрiбним для того, щоб забезпечити складання фiнансової звiтностi, що не мiстить суттєвих викривлень унаслiдок шахрайства або помилки;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 наявнiсть суттєвих невiдповiдностей мiж фiнансовою звiтнiстю, що пiдлягала аудиту, та iншою iнформацiєю, що розкривається Товариством та подається до Комiсiї разом з фiнансовою звiтнiстю;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 невiдповiдне використання управлiнським персоналом припущення про безперервнiсть дiяльностi Товариства на основi проведеного фiнансового аналiзу дiяльностi Товариства у вiдповiдностi з вимогами МСА № 200 "Загальнi цiлi незалежного аудитора та проведення аудиту вiдповiдно до мiжнародних стандартiв аудиту".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Вiдповiдальна особа  несе вiдповiдальнiсть  також за: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початковi залишки на рахунках бухгалтерського облiку;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правомочнiсть (легiтимнiсть, законнiсть) здiйснюваних господарських операцiй та господарських фактiв;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доказовiсть, повноту та юридичну силу первинних облiкових документiв;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методологiю та органiзацiю бухгалтерського облiку;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управлiнськi рiшення, договiрне забезпечення та iншу адмiнiстративну документацiю.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проведення аудиторської перевiрки за 2018 рiк, вiдповiдно до Мiжнародних стандартiв аудиту МСА 700 "Формулювання думки та надання звiту щодо фiнансової звiтностi", МСА 705 "Модифiкацiї думки у звiтi незалежного аудитора", МСА 706 "Пояснювальнi параграфи та параграфи з iнших питань у звiтi незалежного аудитора", були наданi наступнi документи: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ФIНАНСОВИЙ ЗВIТ суб'єкта малого пiдприємництва: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Баланс станом на 31.12.2018 року;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Звiт про фiнансовi результати за 2018 рiк;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Статутнi, реєстрацiйнi документи;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Первиннi та зведенi документи бухгалтерського облiку.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Пiдготовка фiнансової звiтностi вимагає вiд керiвництва Товариства розрахункiв та припущень, що впливають на суми активiв та зобов'язань, вiдображених у фiнансовiй звiтностi, а також на суми доходiв та витрат, що вiдображаються у фiнансових звiтах протягом звiтного перiоду.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несе вiдповiдальнiсть за складання i достовiрне подання фiнансової звiтностi вiдповiдно до П(С)БО та за таку систему внутрiшнього контролю, яку управлiнський персонал визначає потрiбною для того, щоб забезпечити складання фiнансової звiтностi, що не мiстить суттєвих викривлень внаслiдок шахрайства або помилки. При складаннi фiнансової звiтностi управлiнський персонал несе вiдповiдальнiсть за оцiнку здатностi компанiї продовжувати свою дiяльнiсть на безперервнiй основi, розкриваючи, де це застосовано, питання, що стосуються безперервностi дiяльностi, та використовуючи припущення про безперервнiсть дiяльностi як основи для бухгалтерського облiку, крiм випадкiв, якщо управлiнський персонал або планує лiквiдувати компанiю чи припинити дiяльнiсть, або не має iнших реальних альтернатив цьому. Тi, кого надiлено найвищими повноваженнями, несуть вiдповiдальнiсть за нагляд за процесом фiнансового звiтування компанiї.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Вiдповiдальнiсть аудитора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Нашою вiдповiдальнiстю є висловлення думки щодо цiєї фiнансової звiтностi на основi результатiв проведеного нами аудиту. Ми провели аудит вiдповiдно до вимог Мiжнародних стандартiв контролю якостi, аудиту, огляду, iншого надання впевненостi та супутнiх послуг (далi - МСА), зокрема, до МСА 700 "Формулювання думки та надання звiту щодо фiнансової звiтностi", МСА 705 "Модифiкацiї думки у звiтi незалежного аудитора", МСА 706 "Пояснювальнi параграфи та параграфи з iнших питань у звiтi незалежного аудитора", МСА 720 "Вiдповiдальнiсть аудитора щодо iншої iнформацiї в документах, що мiстить перевiрену аудитором фiнансову звiтнiсть, МСА 240 "Вiдповiдальнiсть аудитора, що стосується </w:t>
            </w:r>
            <w:r>
              <w:rPr>
                <w:rFonts w:ascii="Times New Roman CYR" w:hAnsi="Times New Roman CYR" w:cs="Times New Roman CYR"/>
                <w:sz w:val="24"/>
                <w:szCs w:val="24"/>
              </w:rPr>
              <w:lastRenderedPageBreak/>
              <w:t>шахрайства, при аудитi фiнансової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Цi стандарти вимагають вiд нас дотримання вiдповiдних етичних вимог, а також зобов'язують нас планувати i здiйснювати аудиторську перевiрку з метою одержання об?рунтованої впевненостi в тому, що фiнансовi звiти не мiстять суттєвих викривлень.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 включає перевiрку шляхом тестування доказiв, якi пiдтверджують суми й розкриття iнформацiї у фiнансових звiтах, а також оцiнку застосованих принципiв бухгалтерського облiку й суттєвих попереднiх оцiнок, здiйснених управлiнським персоналом ТОВ "БЦ "ДОБРОБУД", а також оцiнку загального подання фiнансових звiтiв. Вибiр процедур залежить вiд судження аудитора, включаючи оцiнку ризикiв суттєвих викривлень фiнансової звiтностi внаслiдок шахрайства або помилки.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включає також оцiнку вiдповiдностi використаних облiкових полiтик, прийнятнiсть облiкових оцiнок, виконаних управлiнським персоналом, та загального подання фiнансової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Виконуючи оцiнку цих ризикiв, аудитор розглядає заходи внутрiшнього контролю, що стосуються складання та достовiрного подання суб'єктом господарювання фiнансової звiтностi, з метою розробки аудиторських процедур, якi вiдповiдають обставинам, а не з метою висловлення думки щодо ефективностi внутрiшнього контролю суб'єкта господарювання.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Перевiрка проводилась вiдповiдно до статтi 10 Закону України "Про аудит фiнансової звiтностi та аудиторську дiяльнiсть" вiд 21.12.2017 р. № 2258-VIII з наступними змiнами та доповненнями, Законiв України "Про цiннi папери та Фондовий ринок" вiд 23 лютого 2006 року № 3480-IV з наступними змiнами та доповненнями, "Про державне регулювання ринку цiнних паперiв в Українi" вiд 30 жовтня 1996 року № 448/96-ВР, з наступними змiнами та доповненнями,  Мiжнародних  стандартiв контролю якостi, аудиту, огляду, iншого надання впевненостi та супутнiх послуг, виданих Радою з Мiжнародних стандартiв аудиту та надання впевненостi (РМСАНВ), затверджених в якостi нацiональних стандартiв аудиту рiшенням АПУ вiд 26.01.2017 №338/8  (надалi - МСА), з урахуванням  iнших нормативних актiв, що регулюють дiяльнiсть учасникiв Фондового ринку.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Аудиторська перевiрка включає оцiнку застосованих положень стандартiв бухгалтерського облiку   та суттєвих попереднiх оцiнок, здiйснених управлiнським персоналом ТОВ "БЦ "ДОБРОБУД", також оцiнку загального подання фiнансових звiтiв в цiлому. Перевiркою не розглядалося питання правильностi сплати податкiв, зборiв, обов'язкових платежiв.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Отриманi аудиторськi докази, на думку аудитора, забезпечують достатню та вiдповiдну основу для висловлення аудиторської думки.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Нашими цiлями є отримання об?рунтованої впевненостi, що фiнансова звiтнiсть у цiлому не мiстить суттєвого викривлення внаслiдок шахрайства або помилки, та випуск звiту аудитора, що мiстить нашу думку. Об?рунтована впевненiсть є високим рiвнем впевненостi, проте не гарантує, що аудит, проведений вiдповiдно до МСА, завжди виявить суттєве викривлення, якщо воно iснує. Викривлення можуть бути результатом шахрайства або помилки; вони вважаються суттєвими, якщо окремо або в сукупностi, як об?рунтовано очiкується, вони можуть впливати на економiчнi рiшення користувачiв, що приймаються на основi цiєї фiнансової звiтностi. Виконуючи аудит вiдповiдно до вимог МСА, ми використовуємо професiйне судження та професiйний скептицизм протягом усього завдання з аудиту. Крiм того, ми: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o iдентифiкуємо та оцiнюємо ризики суттєвого викривлення фiнансової звiтностi внаслiдок шахрайства чи помилки, розробляємо й виконуємо аудиторськi процедури у вiдповiдь на цi ризики, а також отримуємо аудиторськi докази, що є достатнiми та прийнятними для використання їх як основи для нашої думки. Ризик не 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неправильнi твердження або нехтування </w:t>
            </w:r>
            <w:r>
              <w:rPr>
                <w:rFonts w:ascii="Times New Roman CYR" w:hAnsi="Times New Roman CYR" w:cs="Times New Roman CYR"/>
                <w:sz w:val="24"/>
                <w:szCs w:val="24"/>
              </w:rPr>
              <w:lastRenderedPageBreak/>
              <w:t>заходами внутрiшнього контролю;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o отримуємо розумiння заходiв внутрiшнього контролю, що стосуються аудиту, для розробки аудиторських процедур, якi б вiдповiдали обставинам, а не для висловлення думки щодо ефективностi системи внутрiшнього контролю;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o оцiнюємо прийнятнiсть застосованих облiкових полiтик та об?рунтованiсть облiкових оцiнок i вiдповiдних розкриттiв iнформацiї, зроблених управлiнським персоналом;</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o доходимо висновку щодо прийнятностi використання управлiнським персоналом припущення про безперервнiсть дiяльностi як основи для бухгалтерського облiку та, на основi отриманих аудиторських доказiв, робимо висновок, чи iснує суттєва невизначенiсть щодо подiй або умов, якi поставили б пiд значний сумнiв можливiсть продовжити безперервну дiяльнiсть суб'єкта перевiрки. Якщо ми доходимо висновку щодо iснування такої суттєвої невизначеностi, ми повиннi привернути увагу в своєму звiтi аудитора до вiдповiдних розкриттiв iнформацiї у фiнансовiй звiтностi або, якщо такi розкриття iнформацiї є неналежними, модифiкувати свою думку. Нашi висновки ?рунтуються на аудиторських доказах, отриманих до дати нашого звiту аудитора.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o оцiнюємо загальне подання, структуру та змiст фiнансової звiтностi включно з розкриттями iнформацiї, а також те, чи показує фiнансова звiтнiсть операцiї та подiї, що покладенi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i час проведення аудиту та суттєвi аудиторськi результати, включаючи будь-якi суттєвi недолiки заходiв внутрiшнього контролю, виявленi нами пiд час аудиту. Ми також надаємо тим, кого надiлено найвищими повноваженнями, твердження, що ми виконали вiдповiднi етичнi вимоги щодо незалежностi, та повiдомляємо їм про всi стосунки й iншi питання, якi могли б об?рунтовано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аудиту фiнансової звiтностi поточного перiоду, тобто тi, якi є ключовими питаннями аудиту.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Висловлення думки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Думка (умовно-позитивна)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фiнансової звiтностi компанiї ТОВ "БЦ "ДОБРОБУД", що складається з Балансу станом на 31.12.2018 року та звiту про фiнансовi результати, що закiнчується зазначеною датою.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фiнансова звiтнiсть, що додається, вiдображає достовiрно, в усiх суттєвих аспектах або надає правдиву та неупереджену iнформацiю про фiнансовий стан Товариства на 31 грудня 2018 р. та її фiнансовi результати i грошовi потоки за рiк, що закiнчився зазначеною датою, вiдповiдно до обраної концептуальної основи Положень стандартiв бухгалтерського облiку (П(С)БО).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Пiдстава для висловлення умовно-позитивної думки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У зв'язку з тим, що за умовами договору не було передбачено проведення заглибленого аналiзу якостi ведення податкового облiку, аудитори не виключають, що подальшою податковою перевiркою можуть бути виявленi незначнi викривлення.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Українi вiдбуваються полiтичнi i економiчнi змiни, якi надавали i можуть продовжувати впливати на дiяльнiсть пiдприємств, що працюють в даних умовах. Негативнi явища, якi  вiдбуваються в Українi, а саме полiтична нестабiльнiсть, падiння ВВП та високий рiвень iнфляцiї, коливання, погiршення iнвестицiйного клiмату безумовно впливають на дiяльнiсть </w:t>
            </w:r>
            <w:r>
              <w:rPr>
                <w:rFonts w:ascii="Times New Roman CYR" w:hAnsi="Times New Roman CYR" w:cs="Times New Roman CYR"/>
                <w:sz w:val="24"/>
                <w:szCs w:val="24"/>
              </w:rPr>
              <w:lastRenderedPageBreak/>
              <w:t>Товариства та його прибутковiсть. За даними фiнансової звiтностi наданими ТОВ "БЦ "ДОБРОБУД" чистий прибуток Товариства за звiтний перiод склав 69,2 тис. грн. що дало змогу покрити частину непокритого збитку що станом на кiнець звiтного перiоду сягає 4447,9 тис. грн. Аудитори були запевненi управлiнським персоналом Товариства про подальшу безперервнiсть дiяльностi пiдприємства, проте доходять висновку, що зниження фiнансових показникiв вiдбулося внаслiдок неприбутковостi дiяльностi Товариства, що свiдчить про негативний фiнансовий стан пiдприємства.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Дана  рiчна фiнансова звiтнiсть не включає коригування, якi б могли мати мiсце, якби Товариство не в змозi  продовжувати свою дiяльнiсть в майбутньому.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Ми провели аудит вiдповiдно до Мiжнародних стандартiв аудиту (МСА). Нашу вiдповiдальнiсть згiдно з цими стандартами викладено в роздiлi "Вiдповiдальнiсть аудитора за аудит фiнансової звiтностi" нашого звiту. Ми є незалежними по вiдношенню до Товариства згiдно з етичними вимогами, застосовними в до нашого аудиту фiнансової звiтностi, а також виконали iншi обов'язки з етики вiдповiдно до цих вимог. Ми провели аудит вiдповiдно до Мiжнародних стандартiв фiнансової звiтностi. Ми вважаємо, що отриманi нами аудиторськi докази є достатнiми i прийнятними для використання їх як основи для нашої думки.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Ключовi питання аудиту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Ключовi питання аудиту - це питання, що, на наше професiйне судження, були значущими пiд час нашого аудиту фiнансової звiтностi за поточний перiод. Цi питання розглядалися в контекстi нашого аудиту фiнансової звiтностi в цiлому та при формуваннi думки щодо неї; при цьому ми не висловлюємо окремої думки щодо цих питань.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Iнша iнформацiя (питання)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Наша думка щодо фiнансової звiтностi не поширюється на iншу iнформацiю та ми не робимо висновок з будь-яким рiвнем впевненостi щодо цiєї iншої iнформацiї. У зв'язку з нашим аудитом фiнансової звiтностi нашою вiдповiдальнiстю є ознайомлення з iншою iнформацiєю та при цьому розгляд iснування суттєвої невiдповiдностi мiж iншою iнформацiєю i фiнансовою звiтнiстю або нашими знаннями, отриманими пiд час аудиту, або чи ця iнша iнформацiя виглядає такою, що мiстить суттєве викривлення. Якщо на основi проведеної нами роботи ми доходимо висновку, що iснує суттєве викривлення цiєї iншої iнформацiї, ми зобов'язанi повiдомити про цей факт. Ми не виявили таких фактiв, якi потрiбно було б включити до звiту.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ЗВIТ  ПРО IНШI  ПРАВОВI ТА РЕГУЛЯТОРНI  ВИМОГИ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Вiдомостi щодо дiяльностi. Розкриття iнформацiї про стан бухгалтерського облiку та фiнансової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станом на 31.12.2018 року в усiх суттєвих аспектах достовiрно та повно подає фiнансову iнформацiю про Товариство станом на 31.12.2018 р. згiдно з нормативними вимогами щодо органiзацiї бухгалтерського облiку та звiтностi в Українi.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Товариство для складання фiнансової звiтностi використовує Концептуальну основу за П(С)БО. Аудиторською перевiркою було охоплено повний пакет фiнансової звiтностi, складенi станом на 31.12.2018 року.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Товариствi фiнансова звiтнiсть складалась протягом 2018 року своєчасно та представлялась до вiдповiдних контролюючих органiв.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Товариства ведеться на паперових носiях, а також з використанням комп'ютерної технiки та програмного забезпечення 1С-бухгалтерiя.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Фiнансова звiтнiсть Товариства за 2018 рiк своєчасно складена та подана до вiдповiдних державних органiв управлiння у повному обсязi. В цiлому методологiя та органiзацiя бухгалтерського облiку у Товариствi вiдповiдає встановленим вимогам чинного законодавства та прийнятої Товариством облiкової полiтики за 2018 р. Аудиторською перевiркою пiдтверджено, що бухгалтерський облiк на Товариствi протягом 2018  року вiвся в цiлому у вiдповiдностi до вимог Закону України "Про бухгалтерський облiк та фiнансову звiтнiсть в Українi" № 996-XIV вiд 16.07.99 року з наступними змiнами та доповненнями, вiдповiдно до Положень (стандартiв) бухгалтерського облiку та Iнструкцiї "Про застосування плану рахункiв бухгалтерського облiку активiв, капiталу, зобов'язань та господарських операцiй пiдприємств та органiзацiй", затвердженої Наказом Мiнфiну України вiд 30.11.99 № 291 з наступними змiнами та доповненнями та iнших нормативних документiв з питань органiзацiї облiку. Порушень облiку не виявлено.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щодо облiку необоротних активiв.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думку аудиторiв облiк необоротних активiв Товариства вiдповiдає чинному законодавству України, а саме згiдно обранiй концептуальнiй основi, Iнструкцiї про застосування Плану рахункiв бухгалтерського облiку активiв, капiталу, зобов'язань i господарських операцiй пiдприємств i органiзацiй вiд 30.11.1999 року № 291. Порушень в облiку необоротних активiв не виявлено. За перевiрений перiод незалежною аудиторською перевiркою пiдтверджено, що сума необоротних активiв ТОВ "БЦ "ДОБРОБУД" станом на 31.12.2018 року складає  53 722,1 тис. грн, у т. ч. основнi засоби за залишковою вартiстю  (далi - ОЗ) - 11 342,7 тис. грн, первiсна вартiсть ОЗ станом на 31.12.2018 р. - 37140,5 тис. грн, знос ОЗ станом на 31.12.2018 р. - (25797,8) тис. грн.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щодо ведення облiку запасiв.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думку аудиторiв, облiк  запасiв Товариства, вiдповiдає чинному законодавству України, а саме згiдно обранiй концептуальнiй основi, Iнструкцiї про застосування Плану рахункiв бухгалтерського облiку активiв, капiталу, зобов'язань i господарських операцiй пiдприємств i органiзацiй вiд 30.11.1999 року № 291. Порушень в облiку запасiв не виявлено.  Станом на 31.12.2018 р. запаси  складають - 14 010,6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щодо облiку дебiторської заборгованостi.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даних дебiторської заборгованої Товариства станом на 31.12.2018 р. свiдчить, що облiк дебiторської заборгованостi, ведеться згiдно чинного законодавства України та з обраною концептуальною основою. Товариством була проведена iнвентаризацiя вiрно, згiдно з чинним законодавством, а саме Положенням про iнвентаризацiю активiв та зобов'язань вiд 02.09.2014 року № 879 з наступними змiнами та доповненнями. Таким чином аудитор пiдтверджує, що розмiр дебiторської заборгованостi станом на 31.12.2018 р. складає - 1 669,5 тис. грн. Поточна дебiторська заборгованiсть за продукцiю, товари, роботи послуги  станом на 31.12.2018 р. - 1 637,2 тис. грн. iнша поточна дебiторська заборгованiсть станом на 31.12.2018 р. - 32,3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Грошовi кошти. Касовi та банкiвськi операцiї. Облiк розрахункiв.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Облiк касових та банкiвських операцiй Товариства, вiдповiдає чинному законодавству України. Порушень в облiку валютних цiнностей не виявлено. За перевiрений перiод облiк розрахункiв вiвся з дотриманням дiючих вимог. Залишки коштiв готiвки в касi та залишки на розрахунковому рахунку вiдповiдають даним аналiтичного облiку, даним касової книги, та даним банкiвських виписок.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Станом на 31.12.2018 року в балансi Товариства сума грошових коштiв та їх еквiвалентiв вiрно вiдображена в сумi 0,6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щодо iнвестицiйної дiяльностi Товариства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проведеної аудиторської перевiрки аудитор пiдтверджує правильнiсть облiку  iнвестицiйної дiяльностi Товариства станом на 31.12.2018 року, що складається з довгострокових фiнансових iнвестицiй сума яких станом на 31.12.2018 р. складає - 42 539,4 тис. грн та незавершених капiтальних iнвестицiй сума яких станом на 31.12.2018 р. складає - 166,6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класифiкацiю та оцiнку витрат дiяльностi.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Аудиторами пiдтверджується, що облiк витрат на ТОВ "БЦ "ДОБРОБУД" ведеться вiрно, згiдно чинного законодавства, а саме згiдно обраної концептуальної основи. У Товариствi в 2018 роцi загальногосподарськi витрати вiдносяться безпосередньо на результат дiяльностi. Зауважень до облiку не виявлено.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оборотнi активи.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Незалежною аудиторською перевiркою пiдтверджено, що iншi оборотнi активи Товариства станом на 31.12.2018 р. вiдображенi в сумi 279,9 тис. грн. що вiдповiдають чинному законодавству та Iнструкцiї про застосування плану рахункiв бухгалтерського облiку вiд 30.11.1999 р. № 291 з наступними змiнами та доповненнями.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вiдображення зобов'язань у фiнансовiй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та оцiнка зобов'язань здiйснюється вiдповiдно до П(С)БО та Iнструкцiї про застосування плану рахункiв бухгалтерського облiку № 291 вiд 30.11.1999 р. № 291 з наступними змiнами та доповненнями. Реальнiсть розмiру всiх статей пасиву балансу в частинi зобов'язань станом на 31.12.2018 р. року, а саме в III роздiлi "Поточнi зобов'язання i забезпечення" пiдтверджуються актами звiрки з кредиторами та даними iнвентаризацiї, яка проведена згiдно з вимогами чинного законодавства. Фактичнi данi про зобов'язання Товариства вiрно вiдображенi у сумi 8 638,9 тис. грн. у роздiлi III пасиву балансу станом на 31.12.2018 року та розподiленi наступним чином:</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Поточна кредиторська заборгованiсть за: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 роботи, послуги - 3 695,2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розрахунками з бюджетом - 78,8 тис. грн., у т.ч. з податку на прибуток - 15,2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розрахунками iз страхування - 1,8 тис. грн.,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розрахунки з оплати працi - 10,4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Iншi поточнi зобов'язання станом на 31.12.2018 р. становлять 4,852,7 тис. грн.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вiдсутнiсть у заявника прострочених зобов'язань щодо сплати податкiв (наявнiсть/вiдсутнiсть податкового боргу) та зборiв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Простроченi зобов'язання щодо сплати податкiв та зборiв не виявлено.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статутний та власний капiтал</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Аудиторами пiдтверджується дотримання вимог порядку формування Статутного капiталу; правильнiсть вiдображення в облiку внескiв до Статутного капiталу; порядок ведення аналiтичного облiку рахунку 40 "Зареєстрований (Статутний) капiтал".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Вiдповiдно до Статут Затвердженого Загальними зборами акцiонерiв ТОВ "БЦ "ДОБРОБУД" Протоколом №1/2016 вiд 07.04.2016: Статутний капiтал Товариства складає 7 020 500 грн. 00 коп. (Сiм мiльйонiв двадцять тисяч п'ятсот гривень, 00 копiйок)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Власники: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ДIДЕНКО ДМИТРО ВАЛЕРIЙОВИЧ</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Розмiр внеску до статутного фонду (грн.): 7 020 500.00 вiдсоткова ставка - 100%</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Станом на 31.12.2018 року статутний капiтал сформовано повнiстю, що становить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7 020 500 грн. 00 коп. (Сiм мiльйонiв двадцять тисяч п'ятсот гривень, 00 копiйок)</w:t>
            </w:r>
            <w:r>
              <w:rPr>
                <w:rFonts w:ascii="Times New Roman CYR" w:hAnsi="Times New Roman CYR" w:cs="Times New Roman CYR"/>
                <w:sz w:val="24"/>
                <w:szCs w:val="24"/>
              </w:rPr>
              <w:tab/>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Величина статутного капiталу згiдно з установчими документами наступна: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Зареєстрований статутний капiтал - 7 020 500 грн. 00 коп.</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Сплачений статутний капiтал  - 7 020 500 грн. 00 коп.</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31.12.2018 р. статутний капiтал Товариства сформовано та сплачено в розмiрi 7 020,5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01.01.2018 р. непокритий збиток Товариства становив 4 447,9 тис. грн. Станом на 31.12.2018 р. непокритий збиток становить 4 517,1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нашу думку, iнформацiя про власний капiтал достовiрно та справедливо вiдображена у фiнансовiй звiтностi i вiдповiдає Положенням (стандартам) бухгалтерського облiку.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власного капiталу Товариства: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Стаття Балансу</w:t>
            </w:r>
            <w:r>
              <w:rPr>
                <w:rFonts w:ascii="Times New Roman CYR" w:hAnsi="Times New Roman CYR" w:cs="Times New Roman CYR"/>
                <w:sz w:val="24"/>
                <w:szCs w:val="24"/>
              </w:rPr>
              <w:tab/>
              <w:t>Код рядка</w:t>
            </w:r>
            <w:r>
              <w:rPr>
                <w:rFonts w:ascii="Times New Roman CYR" w:hAnsi="Times New Roman CYR" w:cs="Times New Roman CYR"/>
                <w:sz w:val="24"/>
                <w:szCs w:val="24"/>
              </w:rPr>
              <w:tab/>
              <w:t>На початок звiтного року, тис грн.</w:t>
            </w:r>
            <w:r>
              <w:rPr>
                <w:rFonts w:ascii="Times New Roman CYR" w:hAnsi="Times New Roman CYR" w:cs="Times New Roman CYR"/>
                <w:sz w:val="24"/>
                <w:szCs w:val="24"/>
              </w:rPr>
              <w:tab/>
              <w:t>На кiнець звiтного року,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Зареєстрований (пайовий) капiтал</w:t>
            </w:r>
            <w:r>
              <w:rPr>
                <w:rFonts w:ascii="Times New Roman CYR" w:hAnsi="Times New Roman CYR" w:cs="Times New Roman CYR"/>
                <w:sz w:val="24"/>
                <w:szCs w:val="24"/>
              </w:rPr>
              <w:tab/>
              <w:t>1400</w:t>
            </w:r>
            <w:r>
              <w:rPr>
                <w:rFonts w:ascii="Times New Roman CYR" w:hAnsi="Times New Roman CYR" w:cs="Times New Roman CYR"/>
                <w:sz w:val="24"/>
                <w:szCs w:val="24"/>
              </w:rPr>
              <w:tab/>
              <w:t>7 020,5</w:t>
            </w:r>
            <w:r>
              <w:rPr>
                <w:rFonts w:ascii="Times New Roman CYR" w:hAnsi="Times New Roman CYR" w:cs="Times New Roman CYR"/>
                <w:sz w:val="24"/>
                <w:szCs w:val="24"/>
              </w:rPr>
              <w:tab/>
              <w:t>7 020,5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Капiтал у дооцiнках</w:t>
            </w:r>
            <w:r>
              <w:rPr>
                <w:rFonts w:ascii="Times New Roman CYR" w:hAnsi="Times New Roman CYR" w:cs="Times New Roman CYR"/>
                <w:sz w:val="24"/>
                <w:szCs w:val="24"/>
              </w:rPr>
              <w:tab/>
              <w:t>1405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капiтал</w:t>
            </w:r>
            <w:r>
              <w:rPr>
                <w:rFonts w:ascii="Times New Roman CYR" w:hAnsi="Times New Roman CYR" w:cs="Times New Roman CYR"/>
                <w:sz w:val="24"/>
                <w:szCs w:val="24"/>
              </w:rPr>
              <w:tab/>
              <w:t>1410</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Резервний капiтал</w:t>
            </w:r>
            <w:r>
              <w:rPr>
                <w:rFonts w:ascii="Times New Roman CYR" w:hAnsi="Times New Roman CYR" w:cs="Times New Roman CYR"/>
                <w:sz w:val="24"/>
                <w:szCs w:val="24"/>
              </w:rPr>
              <w:tab/>
              <w:t>1415</w:t>
            </w:r>
            <w:r>
              <w:rPr>
                <w:rFonts w:ascii="Times New Roman CYR" w:hAnsi="Times New Roman CYR" w:cs="Times New Roman CYR"/>
                <w:sz w:val="24"/>
                <w:szCs w:val="24"/>
              </w:rPr>
              <w:tab/>
              <w:t>13,9</w:t>
            </w:r>
            <w:r>
              <w:rPr>
                <w:rFonts w:ascii="Times New Roman CYR" w:hAnsi="Times New Roman CYR" w:cs="Times New Roman CYR"/>
                <w:sz w:val="24"/>
                <w:szCs w:val="24"/>
              </w:rPr>
              <w:tab/>
              <w:t>13,9</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Нерозподiлений прибуток(непокритий збиток)</w:t>
            </w:r>
            <w:r>
              <w:rPr>
                <w:rFonts w:ascii="Times New Roman CYR" w:hAnsi="Times New Roman CYR" w:cs="Times New Roman CYR"/>
                <w:sz w:val="24"/>
                <w:szCs w:val="24"/>
              </w:rPr>
              <w:tab/>
              <w:t>1420</w:t>
            </w:r>
            <w:r>
              <w:rPr>
                <w:rFonts w:ascii="Times New Roman CYR" w:hAnsi="Times New Roman CYR" w:cs="Times New Roman CYR"/>
                <w:sz w:val="24"/>
                <w:szCs w:val="24"/>
              </w:rPr>
              <w:tab/>
              <w:t>(4 517,1)</w:t>
            </w:r>
            <w:r>
              <w:rPr>
                <w:rFonts w:ascii="Times New Roman CYR" w:hAnsi="Times New Roman CYR" w:cs="Times New Roman CYR"/>
                <w:sz w:val="24"/>
                <w:szCs w:val="24"/>
              </w:rPr>
              <w:tab/>
              <w:t>(4 447,9)</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Неоплачений капiтал</w:t>
            </w:r>
            <w:r>
              <w:rPr>
                <w:rFonts w:ascii="Times New Roman CYR" w:hAnsi="Times New Roman CYR" w:cs="Times New Roman CYR"/>
                <w:sz w:val="24"/>
                <w:szCs w:val="24"/>
              </w:rPr>
              <w:tab/>
              <w:t>1425</w:t>
            </w:r>
            <w:r>
              <w:rPr>
                <w:rFonts w:ascii="Times New Roman CYR" w:hAnsi="Times New Roman CYR" w:cs="Times New Roman CYR"/>
                <w:sz w:val="24"/>
                <w:szCs w:val="24"/>
              </w:rPr>
              <w:tab/>
              <w:t>-</w:t>
            </w:r>
            <w:r>
              <w:rPr>
                <w:rFonts w:ascii="Times New Roman CYR" w:hAnsi="Times New Roman CYR" w:cs="Times New Roman CYR"/>
                <w:sz w:val="24"/>
                <w:szCs w:val="24"/>
              </w:rPr>
              <w:tab/>
              <w:t>-</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Усього</w:t>
            </w:r>
            <w:r>
              <w:rPr>
                <w:rFonts w:ascii="Times New Roman CYR" w:hAnsi="Times New Roman CYR" w:cs="Times New Roman CYR"/>
                <w:sz w:val="24"/>
                <w:szCs w:val="24"/>
              </w:rPr>
              <w:tab/>
              <w:t>1495</w:t>
            </w:r>
            <w:r>
              <w:rPr>
                <w:rFonts w:ascii="Times New Roman CYR" w:hAnsi="Times New Roman CYR" w:cs="Times New Roman CYR"/>
                <w:sz w:val="24"/>
                <w:szCs w:val="24"/>
              </w:rPr>
              <w:tab/>
              <w:t>2 503,4</w:t>
            </w:r>
            <w:r>
              <w:rPr>
                <w:rFonts w:ascii="Times New Roman CYR" w:hAnsi="Times New Roman CYR" w:cs="Times New Roman CYR"/>
                <w:sz w:val="24"/>
                <w:szCs w:val="24"/>
              </w:rPr>
              <w:tab/>
              <w:t>2 572,6</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Розкриття iнформацiї про вiдповiднiсть вартостi чистих активiв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Балансова вартiсть чистих активiв Товариства (активи за вирахуванням зобов'язань) станом на 31.12.2018 року складають:</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Необоротнi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53 988,7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Оборотнi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15 960,6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РАЗОМ  активи</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69 949,3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Довгостроковi зобов'язання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58 737,8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Поточнi зобов'язання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8 638,9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РАЗОМ  зобов'язання</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67076,7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Чистi активи: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РАЗОМ активи мiнус РАЗОМ зобов'язання</w:t>
            </w:r>
            <w:r>
              <w:rPr>
                <w:rFonts w:ascii="Times New Roman CYR" w:hAnsi="Times New Roman CYR" w:cs="Times New Roman CYR"/>
                <w:sz w:val="24"/>
                <w:szCs w:val="24"/>
              </w:rPr>
              <w:tab/>
              <w:t>2 572,6 тис. грн.</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31.12.2018 р. вартiсть чистих активiв складає 2 572,6  тис. грн. i визначена згiдно чинного законодавства.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Аналiз фiнансового стану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проведення аналiзу фiнансових показникiв Товариства використано фiнансову звiтнiсть у складi: Баланс станом на 31.12.2018 року та Звiт про фiнансовi результати за 2018 рiк.</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Економiчна оцiнка фiнансового стану Товариства на 01.01.2018 р. та на 31.12.2018 р. проводилась на пiдставi розрахункiв наступних показникiв: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1.Коефiцiєнт абсолютної лiквiдностi (К абс.л.) обчислюється як вiдношення грошових засобiв, їхнiх еквiвалентiв i поточних фiнансових iнвестицiй до поточних зобов'язань. Коефiцiєнт абсолютної лiквiдностi показує, яка частина боргiв Товариства може бути сплачена негайно. Орiєнтовне оптимальне значення  показника (0,25-0,5):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Pr>
                <w:rFonts w:ascii="Times New Roman CYR" w:hAnsi="Times New Roman CYR" w:cs="Times New Roman CYR"/>
                <w:sz w:val="24"/>
                <w:szCs w:val="24"/>
              </w:rPr>
              <w:tab/>
              <w:t>К абс.л 01.01.2018 р. = 54,1/25044,1=0,002160</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К абс.л 31.12.2018 р. = 0,6/8638,9=0,000069</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2. Загальний коефiцiєнт лiквiдностi характеризує достатнiсть обiгових коштiв без урахування матерiальних запасiв та затрат для погашення боргiв: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Кзаг.лiкв. 01.01.2018 р.= 16271,6/25044,1=0,649</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Кзаг.лiкв. 31.12.2018 р.= 15960,6/8638,9=0,185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Коефiцiєнт фiнансової незалежностi (автономiї) характеризує вiдношення власних та прирiвняних до них коштiв до сукупних активiв Товариства: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 авт. 01.01.2018 р.= 2503,4/70085,9=0,036</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К авт. 31.12.2018 р.= 2572,6/69949,3=0,037</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Коефiцiєнт покриття зобов'язань власним капiталом розраховується як вiдношення залучених коштiв до власних. Оптимальне значення показника: 0,5:1,0:</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К покр. 01.01.2018 р. = 25044,1/2503,4=10,004</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             К покр. 31.12.2018 р. = 8638,9/2572,2=3,358</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Коефiцiєнт рентабельностi активiв розраховується  як вiдношення чистого прибутку до середньорiчної вартостi активiв Товариства: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Крент. 31.12.2018 р. = 69,2/((70085,9+69949,3)/2)=0,000988</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Економiчна оцiнка фiнансового стану ТОВ "БЦ "ДОБРОБУД" станом  на 01.01.2018 року та на 31.12.2018 року наведенi в таблицi.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Таблиця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ПОКАЗНИК</w:t>
            </w:r>
            <w:r>
              <w:rPr>
                <w:rFonts w:ascii="Times New Roman CYR" w:hAnsi="Times New Roman CYR" w:cs="Times New Roman CYR"/>
                <w:sz w:val="24"/>
                <w:szCs w:val="24"/>
              </w:rPr>
              <w:tab/>
              <w:t>Оптимальне значення</w:t>
            </w:r>
            <w:r>
              <w:rPr>
                <w:rFonts w:ascii="Times New Roman CYR" w:hAnsi="Times New Roman CYR" w:cs="Times New Roman CYR"/>
                <w:sz w:val="24"/>
                <w:szCs w:val="24"/>
              </w:rPr>
              <w:tab/>
              <w:t>ФАКТИЧНЕ  ЗНАЧЕННЯ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ab/>
              <w:t>На 01.01.2018 р.</w:t>
            </w:r>
            <w:r>
              <w:rPr>
                <w:rFonts w:ascii="Times New Roman CYR" w:hAnsi="Times New Roman CYR" w:cs="Times New Roman CYR"/>
                <w:sz w:val="24"/>
                <w:szCs w:val="24"/>
              </w:rPr>
              <w:tab/>
              <w:t>На 31.12.2018 р.</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Коефiцiєнт абсолютної лiквiдностi</w:t>
            </w:r>
            <w:r>
              <w:rPr>
                <w:rFonts w:ascii="Times New Roman CYR" w:hAnsi="Times New Roman CYR" w:cs="Times New Roman CYR"/>
                <w:sz w:val="24"/>
                <w:szCs w:val="24"/>
              </w:rPr>
              <w:tab/>
              <w:t>0,25:0,5</w:t>
            </w:r>
            <w:r>
              <w:rPr>
                <w:rFonts w:ascii="Times New Roman CYR" w:hAnsi="Times New Roman CYR" w:cs="Times New Roman CYR"/>
                <w:sz w:val="24"/>
                <w:szCs w:val="24"/>
              </w:rPr>
              <w:tab/>
              <w:t>0,002160</w:t>
            </w:r>
            <w:r>
              <w:rPr>
                <w:rFonts w:ascii="Times New Roman CYR" w:hAnsi="Times New Roman CYR" w:cs="Times New Roman CYR"/>
                <w:sz w:val="24"/>
                <w:szCs w:val="24"/>
              </w:rPr>
              <w:tab/>
              <w:t>0,000069</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Коефiцiєнт загальної лiквiдностi           </w:t>
            </w:r>
            <w:r>
              <w:rPr>
                <w:rFonts w:ascii="Times New Roman CYR" w:hAnsi="Times New Roman CYR" w:cs="Times New Roman CYR"/>
                <w:sz w:val="24"/>
                <w:szCs w:val="24"/>
              </w:rPr>
              <w:tab/>
              <w:t>&gt;1</w:t>
            </w:r>
            <w:r>
              <w:rPr>
                <w:rFonts w:ascii="Times New Roman CYR" w:hAnsi="Times New Roman CYR" w:cs="Times New Roman CYR"/>
                <w:sz w:val="24"/>
                <w:szCs w:val="24"/>
              </w:rPr>
              <w:tab/>
              <w:t>0,649</w:t>
            </w:r>
            <w:r>
              <w:rPr>
                <w:rFonts w:ascii="Times New Roman CYR" w:hAnsi="Times New Roman CYR" w:cs="Times New Roman CYR"/>
                <w:sz w:val="24"/>
                <w:szCs w:val="24"/>
              </w:rPr>
              <w:tab/>
              <w:t>0,185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3.Коефiцiєнт фiнансової  незалежностi (автономiї)               </w:t>
            </w:r>
            <w:r>
              <w:rPr>
                <w:rFonts w:ascii="Times New Roman CYR" w:hAnsi="Times New Roman CYR" w:cs="Times New Roman CYR"/>
                <w:sz w:val="24"/>
                <w:szCs w:val="24"/>
              </w:rPr>
              <w:tab/>
              <w:t>&gt;0,5</w:t>
            </w:r>
            <w:r>
              <w:rPr>
                <w:rFonts w:ascii="Times New Roman CYR" w:hAnsi="Times New Roman CYR" w:cs="Times New Roman CYR"/>
                <w:sz w:val="24"/>
                <w:szCs w:val="24"/>
              </w:rPr>
              <w:tab/>
              <w:t>0,036</w:t>
            </w:r>
            <w:r>
              <w:rPr>
                <w:rFonts w:ascii="Times New Roman CYR" w:hAnsi="Times New Roman CYR" w:cs="Times New Roman CYR"/>
                <w:sz w:val="24"/>
                <w:szCs w:val="24"/>
              </w:rPr>
              <w:tab/>
              <w:t>0,037</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Коефiцiєнт структури капiталу</w:t>
            </w:r>
            <w:r>
              <w:rPr>
                <w:rFonts w:ascii="Times New Roman CYR" w:hAnsi="Times New Roman CYR" w:cs="Times New Roman CYR"/>
                <w:sz w:val="24"/>
                <w:szCs w:val="24"/>
              </w:rPr>
              <w:tab/>
              <w:t>&lt;1</w:t>
            </w:r>
            <w:r>
              <w:rPr>
                <w:rFonts w:ascii="Times New Roman CYR" w:hAnsi="Times New Roman CYR" w:cs="Times New Roman CYR"/>
                <w:sz w:val="24"/>
                <w:szCs w:val="24"/>
              </w:rPr>
              <w:tab/>
              <w:t>10,004</w:t>
            </w:r>
            <w:r>
              <w:rPr>
                <w:rFonts w:ascii="Times New Roman CYR" w:hAnsi="Times New Roman CYR" w:cs="Times New Roman CYR"/>
                <w:sz w:val="24"/>
                <w:szCs w:val="24"/>
              </w:rPr>
              <w:tab/>
              <w:t>3,358</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Коефiцiєнт рентабельностi активiв</w:t>
            </w:r>
            <w:r>
              <w:rPr>
                <w:rFonts w:ascii="Times New Roman CYR" w:hAnsi="Times New Roman CYR" w:cs="Times New Roman CYR"/>
                <w:sz w:val="24"/>
                <w:szCs w:val="24"/>
              </w:rPr>
              <w:tab/>
              <w:t>Якнайбiльше</w:t>
            </w:r>
            <w:r>
              <w:rPr>
                <w:rFonts w:ascii="Times New Roman CYR" w:hAnsi="Times New Roman CYR" w:cs="Times New Roman CYR"/>
                <w:sz w:val="24"/>
                <w:szCs w:val="24"/>
              </w:rPr>
              <w:tab/>
              <w:t>-</w:t>
            </w:r>
            <w:r>
              <w:rPr>
                <w:rFonts w:ascii="Times New Roman CYR" w:hAnsi="Times New Roman CYR" w:cs="Times New Roman CYR"/>
                <w:sz w:val="24"/>
                <w:szCs w:val="24"/>
              </w:rPr>
              <w:tab/>
              <w:t>0,000988</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пов'язаних осiб</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вимог МСА 550 "Пов'язанi особи" аудитори звертались до управлiнського персоналу  iз запитом щодо надання списку пов'язаних осiб  та, за наявностi таких осiб, характеру  операцiй з ними,а також провели достатнi аудиторськi процедури, незалежно вiд наданого запиту з метою впевненостi щодо наявностi або вiдсутностi таких операцiй.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Аудитором пiд час аудиту та за запитом до управлiнського персоналу не були виявленi вiдносини Товариства з пов'язаними особами (зокрема афiлiйованими особами), що входять за межi нормальної дiяльностi.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Подiї пiсля дати балансу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дослiдили iнформацiю про наявнiсть подiй пiсля дати балансу, якi не знайшли вiдображення у фiнансовiй звiтностi, проте можуть мати суттєвий вплив на фiнансовий стан Товариства.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не отримали аудиторськi докази того, що фiнансова звiтнiсть була суттєво викривлена, у зв'язку з вищенаведеною iнформацiю, що розкривається Товариством та подається до Комiсiї з цiнних паперiв та фондового ринку.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Подiєю пiсля звiтної дати визнається факт господарської дiяльностi, який надав iнформацiю про ситуацiї на дату фiнансових звiтiв, що можуть потребувати  коригувань або про ситуацiї, що виникли пiсля дати складання фiнансової звiтностi, якi можуть потребувати розкриття або може вплинути на фiнансовий стан, рух грошових коштiв або результати дiяльностi органiзацiї i який мав мiсце в перiод мiж звiтною датою i датою пiдписання бухгалтерської звiтностi за звiтний рiк (згiдно МСА 560 "Подальшi подiї").</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Аудитори пiдтверджують на дату проведення аудиту вiдсутнiсть подiй пiсля дати балансу,  наявнiсть яких потребує необхiднiсть проведення коригування фiнансової звiтностi.</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Нами було також розглянуто, чи iснують подiї або умови, якi можуть поставити пiд значний сумнiв здатнiсть суб'єкта господарювання безперервно продовжувати дiяльнiсть, оцiненi оцiнки управлiнського персоналу щодо здатностi суб'єкта господарювання безперервно продовжувати дiяльнiсть згiдно до вимог МСА 570 "Безперервнiсть" та визначено, що не  iснує суттєвої невизначеностi, що стосується подiй або умов, якi окремо або в сукупностi можуть поставити пiд значний сумнiв здатнiсть суб'єкта господарювання безперервно продовжувати дiяльнiсть. Аудитори дiйшли впевненостi у тому, що загроза безперервностi дiяльностi вiдсутня.</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iнших фактiв та обставин, якi можуть суттєво вплинути на дiяльнiсть юридичної особи у майбутньому та оцiнку ступеня їхнього впливу, зокрема про склад i структуру фiнансових iнвестицiй</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ходi аудиторської перевiрки аудиторами не було виявлено iнформацiї про наявнiсть iнших фактiв та обставин, якi можуть суттєво вплинути на дiяльнiсть Товариства у майбутньому.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про наявнiсть та обсяг непередбачених активiв та/або зобов'язань, ймовiрнiсть визнання яких на балансi є достатньо високою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В ходi аудиторської перевiрки аудиторами факту про наявнiсть та обсяг непередбачених активiв/або зобов'язань, ймовiрнiсть визнання яких на балансi є достатньо високою не виявлено.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Iнформацiя щодо iншої фiнансової звiтностi вiдповiдно до Законiв України та нормативно-правових актiв Комiсiї.</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Перевiрка iншої фiнансової iнформацiї проводилась на пiдставi МСА 720 "Вiдповiдальнiсть аудитора щодо iншої iнформацiї в документах, що мiстять перевiрену аудитором фiнансову звiтнiсть". Для отримання розумiння наявностi суттєвої невiдповiдностi або викривлення фактiв мiж iншою iнформацiєю та перевiреною аудиторами фiнансовою звiтнiстю аудиторами виконувались запити до управлiнського персоналу Товариства та аналiтичнi процедури. Суттєвих невiдповiдностей мiж фiнансовою звiтнiстю, що пiдлягала аудиту та iншою iнформацiєю фiнансовою звiтнiстю не встановлено.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III.IНШI ЕЛЕМЕНТИ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аудиторську компанiю: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Повна назва пiдприємства</w:t>
            </w:r>
            <w:r>
              <w:rPr>
                <w:rFonts w:ascii="Times New Roman CYR" w:hAnsi="Times New Roman CYR" w:cs="Times New Roman CYR"/>
                <w:sz w:val="24"/>
                <w:szCs w:val="24"/>
              </w:rPr>
              <w:tab/>
              <w:t>АУДИТОРСЬКА ФIРМА "АУДИТ-96" ТОВАРИСТВО З ОБМЕЖЕНОЮ ВIДПОВIДАЛЬНIСТЮ</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Скорочена назва пiдприємства </w:t>
            </w:r>
            <w:r>
              <w:rPr>
                <w:rFonts w:ascii="Times New Roman CYR" w:hAnsi="Times New Roman CYR" w:cs="Times New Roman CYR"/>
                <w:sz w:val="24"/>
                <w:szCs w:val="24"/>
              </w:rPr>
              <w:tab/>
              <w:t>АФ "АУДИТ-96" ТОВ</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Ознака особи</w:t>
            </w:r>
            <w:r>
              <w:rPr>
                <w:rFonts w:ascii="Times New Roman CYR" w:hAnsi="Times New Roman CYR" w:cs="Times New Roman CYR"/>
                <w:sz w:val="24"/>
                <w:szCs w:val="24"/>
              </w:rPr>
              <w:tab/>
              <w:t>Юридична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23909055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Юридична адреса</w:t>
            </w:r>
            <w:r>
              <w:rPr>
                <w:rFonts w:ascii="Times New Roman CYR" w:hAnsi="Times New Roman CYR" w:cs="Times New Roman CYR"/>
                <w:sz w:val="24"/>
                <w:szCs w:val="24"/>
              </w:rPr>
              <w:tab/>
              <w:t>61000, Харкiвська обл., мiсто Харкiв, ВУЛИЦЯ КЛОЧКIВСЬКА, будинок 111А</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про включення до Реєстру аудиторських фiрм та аудиторiв</w:t>
            </w:r>
            <w:r>
              <w:rPr>
                <w:rFonts w:ascii="Times New Roman CYR" w:hAnsi="Times New Roman CYR" w:cs="Times New Roman CYR"/>
                <w:sz w:val="24"/>
                <w:szCs w:val="24"/>
              </w:rPr>
              <w:tab/>
              <w:t>№ 1374 вiд 26.01.2001р., строк дiї з 29.10.2015 року до 29.10.2020 року видане Аудиторською Палатою України</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Свiдоцтво  про включення до Реєстру аудиторських фiрм та аудиторiв</w:t>
            </w:r>
            <w:r>
              <w:rPr>
                <w:rFonts w:ascii="Times New Roman CYR" w:hAnsi="Times New Roman CYR" w:cs="Times New Roman CYR"/>
                <w:sz w:val="24"/>
                <w:szCs w:val="24"/>
              </w:rPr>
              <w:tab/>
              <w:t>Свiдоцтво  про вiдповiднiсть системи контролю якостi № 0495 рiшення Аудиторської  Палати України № 302/4 вiд 30.10.2014</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умови договору на проведення аудиту: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дата та номер договору на проведення аудиту</w:t>
            </w:r>
            <w:r>
              <w:rPr>
                <w:rFonts w:ascii="Times New Roman CYR" w:hAnsi="Times New Roman CYR" w:cs="Times New Roman CYR"/>
                <w:sz w:val="24"/>
                <w:szCs w:val="24"/>
              </w:rPr>
              <w:tab/>
              <w:t>вiд 15.02.2019 р. № 15/02-05</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дата початку та дата закiнчення проведення аудиту</w:t>
            </w:r>
            <w:r>
              <w:rPr>
                <w:rFonts w:ascii="Times New Roman CYR" w:hAnsi="Times New Roman CYR" w:cs="Times New Roman CYR"/>
                <w:sz w:val="24"/>
                <w:szCs w:val="24"/>
              </w:rPr>
              <w:tab/>
              <w:t>з 15.02.2019 р. по 06.03.2019 р.</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пiдприємство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АФ "АУДИТ-96" ТОВ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Директор                                               </w:t>
            </w:r>
            <w:r>
              <w:rPr>
                <w:rFonts w:ascii="Times New Roman CYR" w:hAnsi="Times New Roman CYR" w:cs="Times New Roman CYR"/>
                <w:sz w:val="24"/>
                <w:szCs w:val="24"/>
              </w:rPr>
              <w:tab/>
            </w:r>
            <w:r>
              <w:rPr>
                <w:rFonts w:ascii="Times New Roman CYR" w:hAnsi="Times New Roman CYR" w:cs="Times New Roman CYR"/>
                <w:sz w:val="24"/>
                <w:szCs w:val="24"/>
              </w:rPr>
              <w:tab/>
            </w:r>
            <w:r>
              <w:rPr>
                <w:rFonts w:ascii="Times New Roman CYR" w:hAnsi="Times New Roman CYR" w:cs="Times New Roman CYR"/>
                <w:sz w:val="24"/>
                <w:szCs w:val="24"/>
              </w:rPr>
              <w:tab/>
              <w:t xml:space="preserve">             м.п. _____________   Т.М. Давиденко</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пiдприємства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АФ "АУДИТ-96" ТОВ </w:t>
            </w:r>
            <w:r>
              <w:rPr>
                <w:rFonts w:ascii="Times New Roman CYR" w:hAnsi="Times New Roman CYR" w:cs="Times New Roman CYR"/>
                <w:sz w:val="24"/>
                <w:szCs w:val="24"/>
              </w:rPr>
              <w:tab/>
              <w:t xml:space="preserve">                           </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(сертифiкат №006583)                                                                     06 березня 2019 року</w:t>
            </w: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tc>
      </w:tr>
    </w:tbl>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p w:rsidR="002274D2" w:rsidRDefault="002274D2">
      <w:pPr>
        <w:widowControl w:val="0"/>
        <w:autoSpaceDE w:val="0"/>
        <w:autoSpaceDN w:val="0"/>
        <w:adjustRightInd w:val="0"/>
        <w:spacing w:after="0" w:line="240" w:lineRule="auto"/>
        <w:rPr>
          <w:rFonts w:ascii="Times New Roman CYR" w:hAnsi="Times New Roman CYR" w:cs="Times New Roman CYR"/>
          <w:sz w:val="24"/>
          <w:szCs w:val="24"/>
        </w:rPr>
      </w:pPr>
    </w:p>
    <w:sectPr w:rsidR="002274D2">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A0"/>
    <w:rsid w:val="002274D2"/>
    <w:rsid w:val="006F1893"/>
    <w:rsid w:val="00952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14637</Words>
  <Characters>83432</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Operator</cp:lastModifiedBy>
  <cp:revision>2</cp:revision>
  <dcterms:created xsi:type="dcterms:W3CDTF">2019-04-26T13:28:00Z</dcterms:created>
  <dcterms:modified xsi:type="dcterms:W3CDTF">2019-04-26T13:28:00Z</dcterms:modified>
</cp:coreProperties>
</file>