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D0" w:rsidRDefault="006C0BD0">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6C0BD0" w:rsidRDefault="006C0BD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6C0BD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29.10.2019</w:t>
            </w:r>
          </w:p>
        </w:tc>
      </w:tr>
      <w:tr w:rsidR="006C0BD0">
        <w:tblPrEx>
          <w:tblCellMar>
            <w:top w:w="0" w:type="dxa"/>
            <w:bottom w:w="0" w:type="dxa"/>
          </w:tblCellMar>
        </w:tblPrEx>
        <w:trPr>
          <w:trHeight w:val="300"/>
        </w:trPr>
        <w:tc>
          <w:tcPr>
            <w:tcW w:w="4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6C0BD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w:t>
            </w:r>
          </w:p>
        </w:tc>
      </w:tr>
      <w:tr w:rsidR="006C0BD0">
        <w:tblPrEx>
          <w:tblCellMar>
            <w:top w:w="0" w:type="dxa"/>
            <w:bottom w:w="0" w:type="dxa"/>
          </w:tblCellMar>
        </w:tblPrEx>
        <w:trPr>
          <w:trHeight w:val="300"/>
        </w:trPr>
        <w:tc>
          <w:tcPr>
            <w:tcW w:w="4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6C0BD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Олександр Анатол?йович</w:t>
            </w:r>
          </w:p>
        </w:tc>
      </w:tr>
      <w:tr w:rsidR="006C0BD0">
        <w:tblPrEx>
          <w:tblCellMar>
            <w:top w:w="0" w:type="dxa"/>
            <w:bottom w:w="0" w:type="dxa"/>
          </w:tblCellMar>
        </w:tblPrEx>
        <w:trPr>
          <w:trHeight w:val="200"/>
        </w:trPr>
        <w:tc>
          <w:tcPr>
            <w:tcW w:w="4140" w:type="dxa"/>
            <w:tcBorders>
              <w:top w:val="nil"/>
              <w:left w:val="nil"/>
              <w:bottom w:val="nil"/>
              <w:right w:val="nil"/>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p>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3 квартал 2019 року</w:t>
      </w:r>
    </w:p>
    <w:p w:rsidR="006C0BD0" w:rsidRDefault="006C0BD0">
      <w:pPr>
        <w:widowControl w:val="0"/>
        <w:autoSpaceDE w:val="0"/>
        <w:autoSpaceDN w:val="0"/>
        <w:adjustRightInd w:val="0"/>
        <w:spacing w:after="0" w:line="240" w:lineRule="auto"/>
        <w:rPr>
          <w:rFonts w:ascii="Times New Roman CYR" w:hAnsi="Times New Roman CYR" w:cs="Times New Roman CYR"/>
          <w:b/>
          <w:bCs/>
          <w:sz w:val="24"/>
          <w:szCs w:val="24"/>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"Черкасизалiзобетонстрой"</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31701672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Черкаси, провулок 20 Партз"їзду, буд. 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6C0BD0">
        <w:tblPrEx>
          <w:tblCellMar>
            <w:top w:w="0" w:type="dxa"/>
            <w:bottom w:w="0" w:type="dxa"/>
          </w:tblCellMar>
        </w:tblPrEx>
        <w:trPr>
          <w:trHeight w:val="300"/>
        </w:trPr>
        <w:tc>
          <w:tcPr>
            <w:tcW w:w="445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http://www.dobrobud.ck.ua/inv-1.html</w:t>
            </w:r>
          </w:p>
        </w:tc>
        <w:tc>
          <w:tcPr>
            <w:tcW w:w="3350" w:type="dxa"/>
            <w:tcBorders>
              <w:top w:val="nil"/>
              <w:left w:val="nil"/>
              <w:bottom w:val="single" w:sz="6" w:space="0" w:color="auto"/>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29.10.2019</w:t>
            </w:r>
          </w:p>
        </w:tc>
      </w:tr>
      <w:tr w:rsidR="006C0BD0">
        <w:tblPrEx>
          <w:tblCellMar>
            <w:top w:w="0" w:type="dxa"/>
            <w:bottom w:w="0" w:type="dxa"/>
          </w:tblCellMar>
        </w:tblPrEx>
        <w:trPr>
          <w:trHeight w:val="300"/>
        </w:trPr>
        <w:tc>
          <w:tcPr>
            <w:tcW w:w="445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6C0BD0" w:rsidRDefault="006C0BD0">
      <w:pPr>
        <w:widowControl w:val="0"/>
        <w:autoSpaceDE w:val="0"/>
        <w:autoSpaceDN w:val="0"/>
        <w:adjustRightInd w:val="0"/>
        <w:spacing w:after="0" w:line="240" w:lineRule="auto"/>
        <w:rPr>
          <w:rFonts w:ascii="Times New Roman CYR" w:hAnsi="Times New Roman CYR" w:cs="Times New Roman CYR"/>
          <w:sz w:val="20"/>
          <w:szCs w:val="20"/>
        </w:rPr>
        <w:sectPr w:rsidR="006C0BD0">
          <w:pgSz w:w="12240" w:h="15840"/>
          <w:pgMar w:top="850" w:right="850" w:bottom="850" w:left="1400" w:header="720" w:footer="720" w:gutter="0"/>
          <w:cols w:space="720"/>
          <w:noEndnote/>
        </w:sect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9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6C0BD0" w:rsidRDefault="006C0BD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C0BD0">
        <w:tblPrEx>
          <w:tblCellMar>
            <w:top w:w="0" w:type="dxa"/>
            <w:bottom w:w="0" w:type="dxa"/>
          </w:tblCellMar>
        </w:tblPrEx>
        <w:trPr>
          <w:trHeight w:val="300"/>
        </w:trPr>
        <w:tc>
          <w:tcPr>
            <w:tcW w:w="10000" w:type="dxa"/>
            <w:gridSpan w:val="2"/>
            <w:tcBorders>
              <w:top w:val="nil"/>
              <w:left w:val="nil"/>
              <w:bottom w:val="nil"/>
              <w:right w:val="nil"/>
            </w:tcBorders>
            <w:vAlign w:val="bottom"/>
          </w:tcPr>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про стан обєкта нерухомостi" не заповнено у звязку з вiдсутнiстю випуску цiльових облiгацiй, виконання зобовязань за якими забезпечене обєктами нерухомостi. </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tc>
      </w:tr>
    </w:tbl>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sectPr w:rsidR="006C0BD0">
          <w:pgSz w:w="12240" w:h="15840"/>
          <w:pgMar w:top="850" w:right="850" w:bottom="850" w:left="1400" w:header="720" w:footer="720" w:gutter="0"/>
          <w:cols w:space="720"/>
          <w:noEndnote/>
        </w:sect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2318002557</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"ОДА"головний iнженер, 0, ТОВ "ОДА"головний iнженер</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 прийнятий на посаду директора з 21.07.2017р., рiшенням зборiв учасникiв ТОВ "Черкасизалiзобетонстрой"( протокол 2/2017 вiд 20.07.2017р.) згiдно наказу про призначення директора № 11 к вiд 20.07.2017р. Посадова особа непогашеної судимостi за корисливi та посадовi злочини не має.</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2306217183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виконавчий директор, 0, ПАТ "Контур-Аудит", виконавчий директор</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6C0BD0" w:rsidRDefault="006C0B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Сушко Л.М. переведена на посаду головного бухгалтера ТОВ "Черкасизалiзобетонстрой", згiдно наказу директора № 20к вiд 12.08.2009р. Посадова особа непогашеної судимостi за корисливi та посадовi злочини не має. </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 тому числі:</w:t>
            </w:r>
          </w:p>
        </w:tc>
        <w:tc>
          <w:tcPr>
            <w:tcW w:w="6188" w:type="dxa"/>
            <w:gridSpan w:val="4"/>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284/2/07</w:t>
            </w: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07.12.2007</w:t>
            </w: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8836</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58836</w:t>
            </w:r>
          </w:p>
        </w:tc>
        <w:tc>
          <w:tcPr>
            <w:tcW w:w="194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C0BD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про зобовязання емiтента за фiнансовими iнвестицiями в корпоративнi права податковi зобовязання", "Iнформацiя про зобовязання емiтента за iпотечними цiнними паперами (за кожиним власним випуском), "Iнформацiя про зобовязання емiтента за кредитами в банку", "Iнформацiя про зобовязання емiтента за кожним випуском сертифiкатiв ФОН", "Iнформацiя про зобовязання емiтента за векселями", "Iнформацiя про зобовязання емiтента за iншими цiнними паперами (у тому числi за похiдними цiнними паперами) (за кожним видом)" "Iнформацiя про зобовязання емiтента щодо фiнансової допомоги на зворотнiй основi" "Iнформацiя про податковi зобовязання емiтента" не заповнено у звязку з вiдсутнiстю такої iнформацiї</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sectPr w:rsidR="006C0BD0">
          <w:pgSz w:w="12240" w:h="15840"/>
          <w:pgMar w:top="850" w:right="850" w:bottom="850" w:left="1400" w:header="720" w:footer="720" w:gutter="0"/>
          <w:cols w:space="720"/>
          <w:noEndnote/>
        </w:sect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C0BD0" w:rsidRDefault="006C0BD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6C0BD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6C0BD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6C0BD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15.06.2007</w:t>
            </w:r>
          </w:p>
        </w:tc>
        <w:tc>
          <w:tcPr>
            <w:tcW w:w="88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284/2/07</w:t>
            </w:r>
          </w:p>
        </w:tc>
        <w:tc>
          <w:tcPr>
            <w:tcW w:w="12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UA4000013874</w:t>
            </w:r>
          </w:p>
        </w:tc>
        <w:tc>
          <w:tcPr>
            <w:tcW w:w="9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дисконтні</w:t>
            </w:r>
          </w:p>
        </w:tc>
        <w:tc>
          <w:tcPr>
            <w:tcW w:w="105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1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54000000</w:t>
            </w:r>
          </w:p>
        </w:tc>
        <w:tc>
          <w:tcPr>
            <w:tcW w:w="131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30.09.2019</w:t>
            </w:r>
          </w:p>
        </w:tc>
      </w:tr>
      <w:tr w:rsidR="006C0BD0">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Дискотнi iменнi облiгацiї (серiї А) цiннi папери емiтента на бiржах або позабiржових торговельно-iнформацiйних системах не обертались. Емiтент не укладав договорiв з органiзаторами торгiвлi на проведення розмiщення облiгацiй. Метою використання фiнансових ресурсiв, залучених вiд розмiщення облiгацiй, є розширення дiяльностi емiтента за рахунок купiвлi будiвельної технiки - 20%, будiвельних матерiалiв - 70%, цiнних паперiв емiтентiв, що займаються операцiями з нерухомостю - 10%. Емiтент проводить вiдкрите (публiчне) розмiщення облiгацiй. Виплату процентiв не передбачено. Фактiв лiстингу/дилiстингу цiнних паперiв емiтента на фондових бiржах у звiтному кварталi не було. </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sectPr w:rsidR="006C0BD0">
          <w:pgSz w:w="16838" w:h="11906" w:orient="landscape"/>
          <w:pgMar w:top="850" w:right="850" w:bottom="850" w:left="1400" w:header="720" w:footer="720" w:gutter="0"/>
          <w:cols w:space="720"/>
          <w:noEndnote/>
        </w:sect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"Добробуд-Дент"</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капiталi ТОВ "Добробуд-Дент" - 60%, внесено грошовими коштами. Основними видами дiяльностi є: стомотологiчна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статуного капiталу;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Директора; вибори та вiдкликання членiв ревiзiйної комiсiї, Голови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затвердження статутiв та положень про них;</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осiб органiв управлiння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 прийняття рiшень про участь в обєднаннях (асоцiацiях, консорцiумах, концернах, тощо);</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 надання згоди на одержавння кредитiв у гривнях i в iноземнiй валютi, а також на передачу в заставу майна товариства та укладення ризикових угод. </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Дочiрнє пiдприємство "Ремонтно-експлуатацiйне управлiння-8"</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Дочірнє підприємство</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32339453</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 Черкаси, провулок Хiмiкiв, буд. 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ДП "РЕУ-8" - 100%, що складається з основних засобiв (споруд, будiвель). Основним видом дiяльностi є експлуатацiя та обслуговування житлового фонду, експлуатацiя службових будинкiв, а саме: надання послуг централiзованого холодного та гарячого водопостачання, теплопостачання, благоустрiй, зовнiшнiй благоустрiй, комунальне та побутове газопостачання, управлiння нерухомiстю. Права, що належать емiтенту щодо управлiння створеною юридичною особою: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Генерального директора, вибори та вiдкликання членiв ревiзiйної комiсiї, Голови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 визначення форм контролю за дiяльнiстю виконавчого органу, створення та визначення повноважень вiдповiдних контрольних орагнiв;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31041120</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"Черкасизалiзобетонстрой" має частку у статутному капiталi ТОВ "ЧеркасиЗалiзобетонБуд" - 99,998%, внесено грошовими коштами та майном. Основним видом дiяльностi є виробництво та реалiзацiя залiзобетонних кострукцiй, виробiв, виробництво бетону i </w:t>
      </w:r>
      <w:r>
        <w:rPr>
          <w:rFonts w:ascii="Times New Roman CYR" w:hAnsi="Times New Roman CYR" w:cs="Times New Roman CYR"/>
          <w:sz w:val="24"/>
          <w:szCs w:val="24"/>
        </w:rPr>
        <w:lastRenderedPageBreak/>
        <w:t>будiвельного розчину, виробництво стiнових блокiв, будiвельнi i будiвельно-монтажнi роботи, торгiвельна дiяльнiсть у сферi оптової, роздрiбної та громадського харчування щодо реалiзацiї продовольчих i непродовольчих товарiв, алкогольних напоїв, тютюнових виробiв, зовнiшньоекономiчна дiяльнiсть.</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Генерального директора, вибори та вiдкликання членiв ревiзiйної комiсiї, Голови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37715460</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18005, м. Черкаси, бул. Шевченка, буд. 352</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ТОВ "Черкасизалiзобетонбуд-2" - 99%. Товариство створене вiдповiдно до рiшення загальних зборiв учасникiв ТОВ "ЧеркасиЗалiзобетонБуд", шляхом видiлу частини майнових та немайнових активiв, повязаних з дiяльнiстю структурних пiдроздiлiв в окремий субєкт пiдприємницької дiяльностi. Основними видами дiяльностi є будiвельна дiяльнiсть (вишукувальнi та проектнi роботи для будiвництва, зведення несучих та огороджуючих конструкцiй, будiвництво та монтаж iнженерних i транспортних мереж); виробництво та реалiзацiя залiзобетонних конструкцiй, виробiв; архiтектурне та будiвельне проектування, у тому числi житлових будiвель, громадських будiвель i споруд; монтаж кострукцiй зовнiшнiх iнженерних мереж систем; монтаж внуьрiшнiх систем, приладiв, засобiв вимiрювання; пусконалагоджувальнi роботи, вентиляцiйнi роботи; зовнiшньоекономiчна дiяльнiсть.</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директора, вибори та вiдкликання членiв ревiзiйної комiсiї, Голови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орагнiв;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строку та порядку виплати частки прибутку, визначення порядку покриття збиткiв;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ж) прийняття рiшення про припинення дiяльностi товариства, призначення лiквiдацiйної комiсiї, затвердження лiквiдацiйного балансу;</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затвердженя статутiв та положень до них;</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органiв управлiння товариства;</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sectPr w:rsidR="006C0BD0">
          <w:pgSz w:w="16838" w:h="11906" w:orient="landscape"/>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6C0BD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C0BD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01.10.2019</w:t>
            </w:r>
          </w:p>
        </w:tc>
      </w:tr>
      <w:tr w:rsidR="006C0BD0">
        <w:tblPrEx>
          <w:tblCellMar>
            <w:top w:w="0" w:type="dxa"/>
            <w:bottom w:w="0" w:type="dxa"/>
          </w:tblCellMar>
        </w:tblPrEx>
        <w:trPr>
          <w:trHeight w:val="298"/>
        </w:trPr>
        <w:tc>
          <w:tcPr>
            <w:tcW w:w="2160"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r w:rsidR="006C0BD0">
        <w:tblPrEx>
          <w:tblCellMar>
            <w:top w:w="0" w:type="dxa"/>
            <w:bottom w:w="0" w:type="dxa"/>
          </w:tblCellMar>
        </w:tblPrEx>
        <w:trPr>
          <w:trHeight w:val="298"/>
        </w:trPr>
        <w:tc>
          <w:tcPr>
            <w:tcW w:w="2160"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6C0BD0">
        <w:tblPrEx>
          <w:tblCellMar>
            <w:top w:w="0" w:type="dxa"/>
            <w:bottom w:w="0" w:type="dxa"/>
          </w:tblCellMar>
        </w:tblPrEx>
        <w:trPr>
          <w:trHeight w:val="298"/>
        </w:trPr>
        <w:tc>
          <w:tcPr>
            <w:tcW w:w="2160"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6C0BD0">
        <w:tblPrEx>
          <w:tblCellMar>
            <w:top w:w="0" w:type="dxa"/>
            <w:bottom w:w="0" w:type="dxa"/>
          </w:tblCellMar>
        </w:tblPrEx>
        <w:trPr>
          <w:trHeight w:val="298"/>
        </w:trPr>
        <w:tc>
          <w:tcPr>
            <w:tcW w:w="2160"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30</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Черкаси, провулок 20 Партз"їзду, буд. 2, 0472645258</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6C0BD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6C0BD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bl>
    <w:p w:rsidR="006C0BD0" w:rsidRDefault="006C0BD0">
      <w:pPr>
        <w:widowControl w:val="0"/>
        <w:autoSpaceDE w:val="0"/>
        <w:autoSpaceDN w:val="0"/>
        <w:adjustRightInd w:val="0"/>
        <w:spacing w:after="0" w:line="240" w:lineRule="auto"/>
        <w:rPr>
          <w:rFonts w:ascii="Times New Roman CYR" w:hAnsi="Times New Roman CYR" w:cs="Times New Roman CYR"/>
          <w:sz w:val="24"/>
          <w:szCs w:val="24"/>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30.09.2019 p.</w:t>
      </w:r>
    </w:p>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6C0BD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6C0BD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1 343</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21 695</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26 703</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4 271</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5 654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33 887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35 199</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C0BD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6 325</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6 524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6 370</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6 569</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7 085</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10 385</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7 371</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8 836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14 907</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20 603</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35 199</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6C0BD0" w:rsidRDefault="006C0BD0">
      <w:pPr>
        <w:widowControl w:val="0"/>
        <w:autoSpaceDE w:val="0"/>
        <w:autoSpaceDN w:val="0"/>
        <w:adjustRightInd w:val="0"/>
        <w:spacing w:after="0" w:line="240" w:lineRule="auto"/>
        <w:rPr>
          <w:rFonts w:ascii="Times New Roman CYR" w:hAnsi="Times New Roman CYR" w:cs="Times New Roman CYR"/>
        </w:rPr>
        <w:sectPr w:rsidR="006C0BD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6C0BD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6C0BD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01.10.2019</w:t>
            </w:r>
          </w:p>
        </w:tc>
      </w:tr>
      <w:tr w:rsidR="006C0BD0">
        <w:tblPrEx>
          <w:tblCellMar>
            <w:top w:w="0" w:type="dxa"/>
            <w:bottom w:w="0" w:type="dxa"/>
          </w:tblCellMar>
        </w:tblPrEx>
        <w:trPr>
          <w:trHeight w:val="298"/>
        </w:trPr>
        <w:tc>
          <w:tcPr>
            <w:tcW w:w="2160"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6C0BD0" w:rsidRDefault="006C0BD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3 квартал 2019 року</w:t>
      </w:r>
    </w:p>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6C0BD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6C0BD0" w:rsidRDefault="006C0BD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6C0BD0" w:rsidRDefault="006C0BD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6C0BD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13 993</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16 916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( 12 241 )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( 15 604 )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1 752</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( 1 509 )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( 986 )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C0BD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w:t>
            </w:r>
          </w:p>
        </w:tc>
      </w:tr>
    </w:tbl>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C0BD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12 155</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15 363</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1 321</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13 750</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16 590</w:t>
            </w:r>
          </w:p>
        </w:tc>
      </w:tr>
    </w:tbl>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6C0BD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6C0BD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6C0BD0" w:rsidRDefault="006C0BD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6C0BD0" w:rsidRDefault="006C0BD0">
      <w:pPr>
        <w:widowControl w:val="0"/>
        <w:autoSpaceDE w:val="0"/>
        <w:autoSpaceDN w:val="0"/>
        <w:adjustRightInd w:val="0"/>
        <w:spacing w:after="0" w:line="240" w:lineRule="auto"/>
        <w:rPr>
          <w:rFonts w:ascii="Times New Roman CYR" w:hAnsi="Times New Roman CYR" w:cs="Times New Roman CYR"/>
        </w:rPr>
      </w:pPr>
    </w:p>
    <w:p w:rsidR="006C0BD0" w:rsidRDefault="006C0BD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6C0BD0" w:rsidRDefault="006C0BD0">
      <w:pPr>
        <w:widowControl w:val="0"/>
        <w:autoSpaceDE w:val="0"/>
        <w:autoSpaceDN w:val="0"/>
        <w:adjustRightInd w:val="0"/>
        <w:spacing w:after="0" w:line="240" w:lineRule="auto"/>
        <w:rPr>
          <w:rFonts w:ascii="Times New Roman CYR" w:hAnsi="Times New Roman CYR" w:cs="Times New Roman CYR"/>
        </w:rPr>
        <w:sectPr w:rsidR="006C0BD0">
          <w:pgSz w:w="12240" w:h="15840"/>
          <w:pgMar w:top="850" w:right="850" w:bottom="850" w:left="1400" w:header="720" w:footer="720" w:gutter="0"/>
          <w:cols w:space="720"/>
          <w:noEndnote/>
        </w:sectPr>
      </w:pPr>
    </w:p>
    <w:p w:rsidR="006C0BD0" w:rsidRDefault="006C0BD0">
      <w:pPr>
        <w:widowControl w:val="0"/>
        <w:autoSpaceDE w:val="0"/>
        <w:autoSpaceDN w:val="0"/>
        <w:adjustRightInd w:val="0"/>
        <w:spacing w:after="0" w:line="240" w:lineRule="auto"/>
        <w:rPr>
          <w:rFonts w:ascii="Times New Roman CYR" w:hAnsi="Times New Roman CYR" w:cs="Times New Roman CYR"/>
        </w:rPr>
      </w:pPr>
    </w:p>
    <w:sectPr w:rsidR="006C0BD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CA"/>
    <w:rsid w:val="006813CA"/>
    <w:rsid w:val="00682609"/>
    <w:rsid w:val="006C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4566</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2</cp:revision>
  <dcterms:created xsi:type="dcterms:W3CDTF">2019-10-31T09:50:00Z</dcterms:created>
  <dcterms:modified xsi:type="dcterms:W3CDTF">2019-10-31T09:50:00Z</dcterms:modified>
</cp:coreProperties>
</file>